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7DB" w:rsidRPr="00FD6AAB" w:rsidRDefault="008267DB" w:rsidP="003F4F3F">
      <w:pPr>
        <w:pStyle w:val="Para"/>
        <w:tabs>
          <w:tab w:val="clear" w:pos="900"/>
        </w:tabs>
        <w:spacing w:after="240"/>
        <w:ind w:firstLine="0"/>
        <w:rPr>
          <w:b/>
          <w:bCs/>
          <w:sz w:val="24"/>
          <w:u w:val="single"/>
        </w:rPr>
      </w:pPr>
      <w:r w:rsidRPr="00FD6AAB">
        <w:rPr>
          <w:b/>
          <w:bCs/>
          <w:sz w:val="24"/>
          <w:u w:val="single"/>
        </w:rPr>
        <w:t>INTRODUCTION:</w:t>
      </w:r>
    </w:p>
    <w:p w:rsidR="008267DB" w:rsidRPr="006D1185" w:rsidRDefault="008267DB" w:rsidP="003F4F3F">
      <w:pPr>
        <w:pStyle w:val="Para"/>
        <w:tabs>
          <w:tab w:val="clear" w:pos="90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plant with capacity of </w:t>
      </w:r>
      <w:r>
        <w:rPr>
          <w:bCs/>
          <w:sz w:val="24"/>
        </w:rPr>
        <w:t>2.4</w:t>
      </w:r>
      <w:r w:rsidRPr="006D1185">
        <w:rPr>
          <w:bCs/>
          <w:sz w:val="24"/>
        </w:rPr>
        <w:t xml:space="preserve"> M</w:t>
      </w:r>
      <w:r>
        <w:rPr>
          <w:bCs/>
          <w:sz w:val="24"/>
        </w:rPr>
        <w:t>T</w:t>
      </w:r>
      <w:r w:rsidR="006025A8">
        <w:rPr>
          <w:bCs/>
          <w:sz w:val="24"/>
        </w:rPr>
        <w:t>PA was set up</w:t>
      </w:r>
      <w:r w:rsidRPr="006D1185">
        <w:rPr>
          <w:bCs/>
          <w:sz w:val="24"/>
        </w:rPr>
        <w:t xml:space="preserve"> </w:t>
      </w:r>
      <w:r w:rsidR="006025A8" w:rsidRPr="006D1185">
        <w:rPr>
          <w:bCs/>
          <w:sz w:val="24"/>
        </w:rPr>
        <w:t>at</w:t>
      </w:r>
      <w:r w:rsidRPr="006D1185">
        <w:rPr>
          <w:bCs/>
          <w:sz w:val="24"/>
        </w:rPr>
        <w:t xml:space="preserve"> village </w:t>
      </w:r>
      <w:proofErr w:type="spellStart"/>
      <w:r w:rsidRPr="006D1185">
        <w:rPr>
          <w:bCs/>
          <w:sz w:val="24"/>
        </w:rPr>
        <w:t>Hindadih</w:t>
      </w:r>
      <w:proofErr w:type="spellEnd"/>
      <w:r w:rsidRPr="006D1185">
        <w:rPr>
          <w:bCs/>
          <w:sz w:val="24"/>
        </w:rPr>
        <w:t xml:space="preserve">, Tehsil </w:t>
      </w:r>
      <w:proofErr w:type="spellStart"/>
      <w:r w:rsidRPr="006D1185">
        <w:rPr>
          <w:bCs/>
          <w:sz w:val="24"/>
        </w:rPr>
        <w:t>Masturi</w:t>
      </w:r>
      <w:proofErr w:type="spellEnd"/>
      <w:r w:rsidRPr="006D1185">
        <w:rPr>
          <w:bCs/>
          <w:sz w:val="24"/>
        </w:rPr>
        <w:t xml:space="preserve">, District </w:t>
      </w:r>
      <w:proofErr w:type="spellStart"/>
      <w:r w:rsidRPr="006D1185">
        <w:rPr>
          <w:bCs/>
          <w:sz w:val="24"/>
        </w:rPr>
        <w:t>Bilaspur</w:t>
      </w:r>
      <w:proofErr w:type="spellEnd"/>
      <w:r w:rsidRPr="006D1185">
        <w:rPr>
          <w:bCs/>
          <w:sz w:val="24"/>
        </w:rPr>
        <w:t xml:space="preserve"> (C.G.) </w:t>
      </w:r>
      <w:proofErr w:type="gramStart"/>
      <w:r w:rsidRPr="006D1185">
        <w:rPr>
          <w:bCs/>
          <w:sz w:val="24"/>
        </w:rPr>
        <w:t>The</w:t>
      </w:r>
      <w:proofErr w:type="gramEnd"/>
      <w:r w:rsidRPr="006D1185">
        <w:rPr>
          <w:bCs/>
          <w:sz w:val="24"/>
        </w:rPr>
        <w:t xml:space="preserve"> raw coal is received generally from SECL </w:t>
      </w:r>
      <w:proofErr w:type="spellStart"/>
      <w:r w:rsidRPr="006D1185">
        <w:rPr>
          <w:bCs/>
          <w:sz w:val="24"/>
        </w:rPr>
        <w:t>Dipka</w:t>
      </w:r>
      <w:proofErr w:type="spellEnd"/>
      <w:r w:rsidRPr="006D1185">
        <w:rPr>
          <w:bCs/>
          <w:sz w:val="24"/>
        </w:rPr>
        <w:t xml:space="preserve"> mine which is about 70km from HECBIPL.</w:t>
      </w:r>
    </w:p>
    <w:p w:rsidR="008267DB" w:rsidRDefault="008267DB" w:rsidP="003F4F3F">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xml:space="preserve">. This is a dry type of coal </w:t>
      </w:r>
      <w:proofErr w:type="spellStart"/>
      <w:r>
        <w:rPr>
          <w:rFonts w:ascii="Arial" w:hAnsi="Arial" w:cs="Arial"/>
          <w:bCs/>
        </w:rPr>
        <w:t>Washery</w:t>
      </w:r>
      <w:proofErr w:type="spellEnd"/>
      <w:r>
        <w:rPr>
          <w:rFonts w:ascii="Arial" w:hAnsi="Arial" w:cs="Arial"/>
          <w:bCs/>
        </w:rPr>
        <w:t xml:space="preserve">, having obtained environmental clearance vide letter No J-11015/190/2007-IA. II </w:t>
      </w:r>
      <w:proofErr w:type="gramStart"/>
      <w:r>
        <w:rPr>
          <w:rFonts w:ascii="Arial" w:hAnsi="Arial" w:cs="Arial"/>
          <w:bCs/>
        </w:rPr>
        <w:t>( M</w:t>
      </w:r>
      <w:proofErr w:type="gramEnd"/>
      <w:r>
        <w:rPr>
          <w:rFonts w:ascii="Arial" w:hAnsi="Arial" w:cs="Arial"/>
          <w:bCs/>
        </w:rPr>
        <w:t>) dated 24/06/2008.</w:t>
      </w:r>
    </w:p>
    <w:p w:rsidR="008267DB" w:rsidRPr="0008204F" w:rsidRDefault="007739E7" w:rsidP="0008204F">
      <w:pPr>
        <w:spacing w:before="120" w:after="240" w:line="276" w:lineRule="auto"/>
        <w:ind w:left="720" w:hanging="720"/>
        <w:jc w:val="both"/>
        <w:rPr>
          <w:rFonts w:ascii="Arial" w:hAnsi="Arial" w:cs="Arial"/>
          <w:b/>
          <w:bCs/>
        </w:rPr>
      </w:pPr>
      <w:r>
        <w:rPr>
          <w:rFonts w:ascii="Arial" w:hAnsi="Arial" w:cs="Arial"/>
          <w:bCs/>
        </w:rPr>
        <w:t>MoEF</w:t>
      </w:r>
      <w:r w:rsidR="008267DB">
        <w:rPr>
          <w:rFonts w:ascii="Arial" w:hAnsi="Arial" w:cs="Arial"/>
          <w:bCs/>
        </w:rPr>
        <w:t xml:space="preserve"> h</w:t>
      </w:r>
      <w:r w:rsidR="008267DB" w:rsidRPr="0008204F">
        <w:rPr>
          <w:rFonts w:ascii="Arial" w:hAnsi="Arial" w:cs="Arial"/>
          <w:b/>
          <w:bCs/>
        </w:rPr>
        <w:t xml:space="preserve">as given extension for Railway siding till March 2014. </w:t>
      </w:r>
    </w:p>
    <w:p w:rsidR="00C87E99" w:rsidRPr="00460E05" w:rsidRDefault="008267DB" w:rsidP="0008204F">
      <w:pPr>
        <w:spacing w:line="276" w:lineRule="auto"/>
        <w:jc w:val="both"/>
        <w:rPr>
          <w:rFonts w:ascii="Arial" w:hAnsi="Arial" w:cs="Arial"/>
          <w:b/>
          <w:bCs/>
          <w:i/>
        </w:rPr>
      </w:pPr>
      <w:r w:rsidRPr="0008204F">
        <w:rPr>
          <w:rFonts w:ascii="Arial" w:hAnsi="Arial" w:cs="Arial"/>
          <w:b/>
          <w:bCs/>
        </w:rPr>
        <w:t>EC compliance</w:t>
      </w:r>
      <w:r>
        <w:rPr>
          <w:rFonts w:ascii="Arial" w:hAnsi="Arial" w:cs="Arial"/>
          <w:bCs/>
        </w:rPr>
        <w:t xml:space="preserve"> with monitoring reports for the period of </w:t>
      </w:r>
      <w:r w:rsidR="00B9605D">
        <w:rPr>
          <w:rFonts w:ascii="Arial" w:hAnsi="Arial" w:cs="Arial"/>
          <w:b/>
          <w:bCs/>
          <w:i/>
        </w:rPr>
        <w:t>JANUARY 2012</w:t>
      </w:r>
      <w:r w:rsidRPr="008267DB">
        <w:rPr>
          <w:rFonts w:ascii="Arial" w:hAnsi="Arial" w:cs="Arial"/>
          <w:b/>
          <w:bCs/>
          <w:i/>
        </w:rPr>
        <w:t xml:space="preserve"> to </w:t>
      </w:r>
      <w:r w:rsidR="00B30924">
        <w:rPr>
          <w:rFonts w:ascii="Arial" w:hAnsi="Arial" w:cs="Arial"/>
          <w:b/>
          <w:bCs/>
          <w:i/>
        </w:rPr>
        <w:t>JUNE</w:t>
      </w:r>
      <w:r w:rsidRPr="008267DB">
        <w:rPr>
          <w:rFonts w:ascii="Arial" w:hAnsi="Arial" w:cs="Arial"/>
          <w:b/>
          <w:bCs/>
          <w:i/>
        </w:rPr>
        <w:t xml:space="preserve"> 201</w:t>
      </w:r>
      <w:r w:rsidR="00B9605D">
        <w:rPr>
          <w:rFonts w:ascii="Arial" w:hAnsi="Arial" w:cs="Arial"/>
          <w:b/>
          <w:bCs/>
          <w:i/>
        </w:rPr>
        <w:t>2</w:t>
      </w:r>
      <w:r w:rsidR="001069A8">
        <w:rPr>
          <w:rFonts w:ascii="Arial" w:hAnsi="Arial" w:cs="Arial"/>
          <w:b/>
          <w:bCs/>
          <w:i/>
        </w:rPr>
        <w:t xml:space="preserve"> </w:t>
      </w:r>
      <w:r>
        <w:rPr>
          <w:rFonts w:ascii="Arial" w:hAnsi="Arial" w:cs="Arial"/>
          <w:bCs/>
        </w:rPr>
        <w:t>is enclosed.</w:t>
      </w:r>
    </w:p>
    <w:p w:rsidR="001A39CD" w:rsidRPr="0008204F" w:rsidRDefault="001A39CD" w:rsidP="007A70D0">
      <w:pPr>
        <w:spacing w:line="276" w:lineRule="auto"/>
        <w:rPr>
          <w:rFonts w:ascii="Arial" w:hAnsi="Arial" w:cs="Arial"/>
          <w:bCs/>
          <w:sz w:val="2"/>
        </w:rPr>
      </w:pPr>
    </w:p>
    <w:tbl>
      <w:tblPr>
        <w:tblpPr w:leftFromText="180" w:rightFromText="180" w:vertAnchor="text" w:horzAnchor="margin" w:tblpX="-36" w:tblpY="572"/>
        <w:tblW w:w="9810" w:type="dxa"/>
        <w:tblLayout w:type="fixed"/>
        <w:tblLook w:val="04A0" w:firstRow="1" w:lastRow="0" w:firstColumn="1" w:lastColumn="0" w:noHBand="0" w:noVBand="1"/>
      </w:tblPr>
      <w:tblGrid>
        <w:gridCol w:w="738"/>
        <w:gridCol w:w="4986"/>
        <w:gridCol w:w="4086"/>
      </w:tblGrid>
      <w:tr w:rsidR="008267DB" w:rsidRPr="00C21EC1" w:rsidTr="0008204F">
        <w:trPr>
          <w:trHeight w:val="260"/>
        </w:trPr>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8267DB" w:rsidRPr="00C21EC1" w:rsidRDefault="008267DB" w:rsidP="0008204F">
            <w:pPr>
              <w:jc w:val="center"/>
              <w:rPr>
                <w:rFonts w:ascii="Tahoma" w:hAnsi="Tahoma" w:cs="Tahoma"/>
                <w:b/>
              </w:rPr>
            </w:pPr>
            <w:proofErr w:type="spellStart"/>
            <w:r w:rsidRPr="00C21EC1">
              <w:rPr>
                <w:rFonts w:ascii="Tahoma" w:hAnsi="Tahoma" w:cs="Tahoma"/>
                <w:b/>
                <w:sz w:val="22"/>
                <w:szCs w:val="22"/>
              </w:rPr>
              <w:t>S.No</w:t>
            </w:r>
            <w:proofErr w:type="spellEnd"/>
            <w:r w:rsidRPr="00C21EC1">
              <w:rPr>
                <w:rFonts w:ascii="Tahoma" w:hAnsi="Tahoma" w:cs="Tahoma"/>
                <w:b/>
                <w:sz w:val="22"/>
                <w:szCs w:val="22"/>
              </w:rPr>
              <w:t>.</w:t>
            </w:r>
          </w:p>
        </w:tc>
        <w:tc>
          <w:tcPr>
            <w:tcW w:w="49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center"/>
              <w:rPr>
                <w:rFonts w:ascii="Tahoma" w:hAnsi="Tahoma" w:cs="Tahoma"/>
                <w:b/>
              </w:rPr>
            </w:pPr>
            <w:r w:rsidRPr="00C21EC1">
              <w:rPr>
                <w:rFonts w:ascii="Tahoma" w:hAnsi="Tahoma" w:cs="Tahoma"/>
                <w:b/>
                <w:sz w:val="22"/>
                <w:szCs w:val="22"/>
              </w:rPr>
              <w:t>Specific Conditions</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center"/>
              <w:rPr>
                <w:rFonts w:ascii="Tahoma" w:hAnsi="Tahoma" w:cs="Tahoma"/>
                <w:b/>
              </w:rPr>
            </w:pPr>
            <w:r w:rsidRPr="00C21EC1">
              <w:rPr>
                <w:rFonts w:ascii="Tahoma" w:hAnsi="Tahoma" w:cs="Tahoma"/>
                <w:b/>
                <w:sz w:val="22"/>
                <w:szCs w:val="22"/>
              </w:rPr>
              <w:t>Action Taken</w:t>
            </w:r>
          </w:p>
        </w:tc>
      </w:tr>
      <w:tr w:rsidR="008267DB" w:rsidRPr="00C21EC1" w:rsidTr="0008204F">
        <w:trPr>
          <w:trHeight w:val="1869"/>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jc w:val="both"/>
              <w:rPr>
                <w:rFonts w:ascii="Tahoma" w:hAnsi="Tahoma" w:cs="Tahoma"/>
              </w:rPr>
            </w:pPr>
            <w:r w:rsidRPr="00C21EC1">
              <w:rPr>
                <w:rFonts w:ascii="Tahoma" w:hAnsi="Tahoma" w:cs="Tahoma"/>
                <w:sz w:val="22"/>
                <w:szCs w:val="22"/>
              </w:rPr>
              <w:t>1</w:t>
            </w:r>
          </w:p>
        </w:tc>
        <w:tc>
          <w:tcPr>
            <w:tcW w:w="49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The raw coal, washed coal &amp; coal wastes (rejects) shall be stacked properly at earmarked sites(s) within stockyards with wind breakers / shields. The storage </w:t>
            </w:r>
            <w:r w:rsidR="007A70D0">
              <w:rPr>
                <w:rFonts w:ascii="Tahoma" w:hAnsi="Tahoma" w:cs="Tahoma"/>
                <w:sz w:val="22"/>
                <w:szCs w:val="22"/>
              </w:rPr>
              <w:t xml:space="preserve">time capacity of </w:t>
            </w:r>
            <w:r w:rsidRPr="00C21EC1">
              <w:rPr>
                <w:rFonts w:ascii="Tahoma" w:hAnsi="Tahoma" w:cs="Tahoma"/>
                <w:sz w:val="22"/>
                <w:szCs w:val="22"/>
              </w:rPr>
              <w:t>the stockyard shall be to store for not more than one day. Adequate measures shall be taken to ensure that the stored materials do not catch fire.</w:t>
            </w:r>
          </w:p>
        </w:tc>
        <w:tc>
          <w:tcPr>
            <w:tcW w:w="4086" w:type="dxa"/>
            <w:tcBorders>
              <w:top w:val="nil"/>
              <w:left w:val="nil"/>
              <w:bottom w:val="single" w:sz="4" w:space="0" w:color="auto"/>
              <w:right w:val="single" w:sz="4" w:space="0" w:color="auto"/>
            </w:tcBorders>
            <w:shd w:val="clear" w:color="auto" w:fill="auto"/>
            <w:hideMark/>
          </w:tcPr>
          <w:p w:rsidR="0008204F" w:rsidRPr="0008204F" w:rsidRDefault="008267DB" w:rsidP="0008204F">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r w:rsidR="001A39CD">
              <w:rPr>
                <w:rFonts w:ascii="Tahoma" w:hAnsi="Tahoma" w:cs="Tahoma"/>
                <w:b/>
                <w:sz w:val="22"/>
                <w:szCs w:val="22"/>
              </w:rPr>
              <w:t>Annexure</w:t>
            </w:r>
            <w:r w:rsidRPr="004B07AF">
              <w:rPr>
                <w:rFonts w:ascii="Tahoma" w:hAnsi="Tahoma" w:cs="Tahoma"/>
                <w:b/>
                <w:sz w:val="22"/>
                <w:szCs w:val="22"/>
              </w:rPr>
              <w:t xml:space="preserve"> </w:t>
            </w:r>
            <w:r w:rsidR="001A39CD">
              <w:rPr>
                <w:rFonts w:ascii="Tahoma" w:hAnsi="Tahoma" w:cs="Tahoma"/>
                <w:b/>
                <w:sz w:val="22"/>
                <w:szCs w:val="22"/>
              </w:rPr>
              <w:t>I</w:t>
            </w:r>
            <w:r>
              <w:rPr>
                <w:rFonts w:ascii="Tahoma" w:hAnsi="Tahoma" w:cs="Tahoma"/>
                <w:sz w:val="22"/>
                <w:szCs w:val="22"/>
              </w:rPr>
              <w:t>)</w:t>
            </w:r>
          </w:p>
        </w:tc>
      </w:tr>
      <w:tr w:rsidR="008267DB" w:rsidRPr="00C21EC1" w:rsidTr="0008204F">
        <w:trPr>
          <w:trHeight w:val="2437"/>
        </w:trPr>
        <w:tc>
          <w:tcPr>
            <w:tcW w:w="738" w:type="dxa"/>
            <w:tcBorders>
              <w:top w:val="nil"/>
              <w:left w:val="single" w:sz="4" w:space="0" w:color="auto"/>
              <w:bottom w:val="nil"/>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2</w:t>
            </w:r>
          </w:p>
        </w:tc>
        <w:tc>
          <w:tcPr>
            <w:tcW w:w="4986" w:type="dxa"/>
            <w:tcBorders>
              <w:top w:val="nil"/>
              <w:left w:val="nil"/>
              <w:bottom w:val="nil"/>
              <w:right w:val="single" w:sz="4" w:space="0" w:color="auto"/>
            </w:tcBorders>
            <w:shd w:val="clear" w:color="auto" w:fill="auto"/>
            <w:hideMark/>
          </w:tcPr>
          <w:p w:rsidR="0008204F" w:rsidRPr="0008204F" w:rsidRDefault="008267DB" w:rsidP="0008204F">
            <w:pPr>
              <w:jc w:val="both"/>
              <w:rPr>
                <w:rFonts w:ascii="Tahoma" w:hAnsi="Tahoma" w:cs="Tahoma"/>
              </w:rPr>
            </w:pPr>
            <w:r w:rsidRPr="00C21EC1">
              <w:rPr>
                <w:rFonts w:ascii="Tahoma" w:hAnsi="Tahoma" w:cs="Tahoma"/>
                <w:sz w:val="22"/>
                <w:szCs w:val="22"/>
              </w:rPr>
              <w:t xml:space="preserve">Hoppers of the coal crushing unit and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tc>
        <w:tc>
          <w:tcPr>
            <w:tcW w:w="40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Coal crusher and coal </w:t>
            </w:r>
            <w:proofErr w:type="spellStart"/>
            <w:r w:rsidRPr="00C21EC1">
              <w:rPr>
                <w:rFonts w:ascii="Tahoma" w:hAnsi="Tahoma" w:cs="Tahoma"/>
                <w:sz w:val="22"/>
                <w:szCs w:val="22"/>
              </w:rPr>
              <w:t>pulverizer</w:t>
            </w:r>
            <w:proofErr w:type="spellEnd"/>
            <w:r w:rsidRPr="00C21EC1">
              <w:rPr>
                <w:rFonts w:ascii="Tahoma" w:hAnsi="Tahoma" w:cs="Tahoma"/>
                <w:sz w:val="22"/>
                <w:szCs w:val="22"/>
              </w:rPr>
              <w:t xml:space="preserve">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w:t>
            </w:r>
            <w:r>
              <w:rPr>
                <w:rFonts w:ascii="Tahoma" w:hAnsi="Tahoma" w:cs="Tahoma"/>
                <w:sz w:val="22"/>
                <w:szCs w:val="22"/>
              </w:rPr>
              <w:t>)</w:t>
            </w:r>
          </w:p>
        </w:tc>
      </w:tr>
      <w:tr w:rsidR="008267DB" w:rsidRPr="00C21EC1" w:rsidTr="0008204F">
        <w:trPr>
          <w:trHeight w:val="70"/>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p>
        </w:tc>
        <w:tc>
          <w:tcPr>
            <w:tcW w:w="49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p>
        </w:tc>
        <w:tc>
          <w:tcPr>
            <w:tcW w:w="4086" w:type="dxa"/>
            <w:tcBorders>
              <w:top w:val="nil"/>
              <w:left w:val="nil"/>
              <w:bottom w:val="single" w:sz="4" w:space="0" w:color="auto"/>
              <w:right w:val="single" w:sz="4" w:space="0" w:color="auto"/>
            </w:tcBorders>
            <w:shd w:val="clear" w:color="auto" w:fill="auto"/>
            <w:noWrap/>
            <w:hideMark/>
          </w:tcPr>
          <w:p w:rsidR="008267DB" w:rsidRPr="00C21EC1" w:rsidRDefault="008267DB" w:rsidP="0008204F">
            <w:pPr>
              <w:jc w:val="both"/>
              <w:rPr>
                <w:rFonts w:ascii="Tahoma" w:hAnsi="Tahoma" w:cs="Tahoma"/>
              </w:rPr>
            </w:pPr>
          </w:p>
        </w:tc>
      </w:tr>
      <w:tr w:rsidR="008267DB" w:rsidRPr="00C21EC1" w:rsidTr="0008204F">
        <w:trPr>
          <w:trHeight w:val="540"/>
        </w:trPr>
        <w:tc>
          <w:tcPr>
            <w:tcW w:w="738" w:type="dxa"/>
            <w:tcBorders>
              <w:top w:val="nil"/>
              <w:left w:val="single" w:sz="4" w:space="0" w:color="auto"/>
              <w:bottom w:val="nil"/>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3</w:t>
            </w:r>
          </w:p>
        </w:tc>
        <w:tc>
          <w:tcPr>
            <w:tcW w:w="49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All internal roads shall be concretized. The roads shall be regularly cleaned</w:t>
            </w:r>
            <w:r w:rsidR="007A70D0">
              <w:rPr>
                <w:rFonts w:ascii="Tahoma" w:hAnsi="Tahoma" w:cs="Tahoma"/>
                <w:sz w:val="22"/>
                <w:szCs w:val="22"/>
              </w:rPr>
              <w:t xml:space="preserve"> </w:t>
            </w:r>
          </w:p>
        </w:tc>
        <w:tc>
          <w:tcPr>
            <w:tcW w:w="40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All internal roads are concrete &amp; plantation has also been done along</w:t>
            </w:r>
          </w:p>
        </w:tc>
      </w:tr>
      <w:tr w:rsidR="008267DB" w:rsidRPr="00C21EC1" w:rsidTr="0008204F">
        <w:trPr>
          <w:trHeight w:val="180"/>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 </w:t>
            </w:r>
          </w:p>
        </w:tc>
        <w:tc>
          <w:tcPr>
            <w:tcW w:w="4986" w:type="dxa"/>
            <w:tcBorders>
              <w:top w:val="nil"/>
              <w:left w:val="nil"/>
              <w:bottom w:val="single" w:sz="4" w:space="0" w:color="auto"/>
              <w:right w:val="single" w:sz="4" w:space="0" w:color="auto"/>
            </w:tcBorders>
            <w:shd w:val="clear" w:color="auto" w:fill="auto"/>
            <w:hideMark/>
          </w:tcPr>
          <w:p w:rsidR="0008204F" w:rsidRPr="0008204F" w:rsidRDefault="007A70D0" w:rsidP="0008204F">
            <w:pPr>
              <w:jc w:val="both"/>
              <w:rPr>
                <w:rFonts w:ascii="Tahoma" w:hAnsi="Tahoma" w:cs="Tahoma"/>
              </w:rPr>
            </w:pPr>
            <w:proofErr w:type="gramStart"/>
            <w:r>
              <w:rPr>
                <w:rFonts w:ascii="Tahoma" w:hAnsi="Tahoma" w:cs="Tahoma"/>
                <w:sz w:val="22"/>
                <w:szCs w:val="22"/>
              </w:rPr>
              <w:t>w</w:t>
            </w:r>
            <w:r w:rsidR="008267DB" w:rsidRPr="00C21EC1">
              <w:rPr>
                <w:rFonts w:ascii="Tahoma" w:hAnsi="Tahoma" w:cs="Tahoma"/>
                <w:sz w:val="22"/>
                <w:szCs w:val="22"/>
              </w:rPr>
              <w:t>ith</w:t>
            </w:r>
            <w:proofErr w:type="gramEnd"/>
            <w:r w:rsidR="008267DB" w:rsidRPr="00C21EC1">
              <w:rPr>
                <w:rFonts w:ascii="Tahoma" w:hAnsi="Tahoma" w:cs="Tahoma"/>
                <w:sz w:val="22"/>
                <w:szCs w:val="22"/>
              </w:rPr>
              <w:t xml:space="preserve"> mechanical sweepers. Avenue plantation developed along the roads.</w:t>
            </w:r>
          </w:p>
        </w:tc>
        <w:tc>
          <w:tcPr>
            <w:tcW w:w="40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proofErr w:type="gramStart"/>
            <w:r w:rsidRPr="00C21EC1">
              <w:rPr>
                <w:rFonts w:ascii="Tahoma" w:hAnsi="Tahoma" w:cs="Tahoma"/>
                <w:sz w:val="22"/>
                <w:szCs w:val="22"/>
              </w:rPr>
              <w:t>the</w:t>
            </w:r>
            <w:proofErr w:type="gramEnd"/>
            <w:r w:rsidRPr="00C21EC1">
              <w:rPr>
                <w:rFonts w:ascii="Tahoma" w:hAnsi="Tahoma" w:cs="Tahoma"/>
                <w:sz w:val="22"/>
                <w:szCs w:val="22"/>
              </w:rPr>
              <w:t xml:space="preserve"> road side wherever possible.</w:t>
            </w:r>
            <w:r>
              <w:rPr>
                <w:rFonts w:ascii="Tahoma" w:hAnsi="Tahoma" w:cs="Tahoma"/>
                <w:sz w:val="22"/>
                <w:szCs w:val="22"/>
              </w:rPr>
              <w:t xml:space="preserve"> (</w:t>
            </w:r>
            <w:r w:rsidRPr="004B07AF">
              <w:rPr>
                <w:rFonts w:ascii="Tahoma" w:hAnsi="Tahoma" w:cs="Tahoma"/>
                <w:b/>
                <w:sz w:val="22"/>
                <w:szCs w:val="22"/>
              </w:rPr>
              <w:t xml:space="preserve">Refer </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III</w:t>
            </w:r>
            <w:r>
              <w:rPr>
                <w:rFonts w:ascii="Tahoma" w:hAnsi="Tahoma" w:cs="Tahoma"/>
                <w:sz w:val="22"/>
                <w:szCs w:val="22"/>
              </w:rPr>
              <w:t>)</w:t>
            </w:r>
          </w:p>
        </w:tc>
      </w:tr>
      <w:tr w:rsidR="008267DB" w:rsidRPr="00C21EC1" w:rsidTr="0008204F">
        <w:trPr>
          <w:trHeight w:val="510"/>
        </w:trPr>
        <w:tc>
          <w:tcPr>
            <w:tcW w:w="738" w:type="dxa"/>
            <w:tcBorders>
              <w:top w:val="nil"/>
              <w:left w:val="single" w:sz="4" w:space="0" w:color="auto"/>
              <w:bottom w:val="nil"/>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4</w:t>
            </w:r>
          </w:p>
        </w:tc>
        <w:tc>
          <w:tcPr>
            <w:tcW w:w="49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The company shall prepare the plan for transportation for raw coal &amp;</w:t>
            </w:r>
          </w:p>
        </w:tc>
        <w:tc>
          <w:tcPr>
            <w:tcW w:w="40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Land has been acquired for Railway siding. DPR &amp; Drawings have already</w:t>
            </w:r>
          </w:p>
        </w:tc>
      </w:tr>
      <w:tr w:rsidR="008267DB" w:rsidRPr="00C21EC1" w:rsidTr="0008204F">
        <w:trPr>
          <w:trHeight w:val="810"/>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 </w:t>
            </w:r>
          </w:p>
        </w:tc>
        <w:tc>
          <w:tcPr>
            <w:tcW w:w="4986" w:type="dxa"/>
            <w:tcBorders>
              <w:top w:val="nil"/>
              <w:left w:val="nil"/>
              <w:bottom w:val="single" w:sz="4" w:space="0" w:color="auto"/>
              <w:right w:val="single" w:sz="4" w:space="0" w:color="auto"/>
            </w:tcBorders>
            <w:shd w:val="clear" w:color="auto" w:fill="auto"/>
            <w:hideMark/>
          </w:tcPr>
          <w:p w:rsidR="008267DB" w:rsidRPr="00C21EC1" w:rsidRDefault="003F3E29" w:rsidP="0008204F">
            <w:pPr>
              <w:jc w:val="both"/>
              <w:rPr>
                <w:rFonts w:ascii="Tahoma" w:hAnsi="Tahoma" w:cs="Tahoma"/>
              </w:rPr>
            </w:pPr>
            <w:r w:rsidRPr="00C21EC1">
              <w:rPr>
                <w:rFonts w:ascii="Tahoma" w:hAnsi="Tahoma" w:cs="Tahoma"/>
                <w:sz w:val="22"/>
                <w:szCs w:val="22"/>
              </w:rPr>
              <w:t>Coal</w:t>
            </w:r>
            <w:r w:rsidR="008267DB" w:rsidRPr="00C21EC1">
              <w:rPr>
                <w:rFonts w:ascii="Tahoma" w:hAnsi="Tahoma" w:cs="Tahoma"/>
                <w:sz w:val="22"/>
                <w:szCs w:val="22"/>
              </w:rPr>
              <w:t xml:space="preserve"> rejects by rail integrating it with the plan of M/s. South Eastern Coalfields.</w:t>
            </w:r>
          </w:p>
        </w:tc>
        <w:tc>
          <w:tcPr>
            <w:tcW w:w="40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proofErr w:type="gramStart"/>
            <w:r w:rsidRPr="00C21EC1">
              <w:rPr>
                <w:rFonts w:ascii="Tahoma" w:hAnsi="Tahoma" w:cs="Tahoma"/>
                <w:sz w:val="22"/>
                <w:szCs w:val="22"/>
              </w:rPr>
              <w:t>been</w:t>
            </w:r>
            <w:proofErr w:type="gramEnd"/>
            <w:r w:rsidRPr="00C21EC1">
              <w:rPr>
                <w:rFonts w:ascii="Tahoma" w:hAnsi="Tahoma" w:cs="Tahoma"/>
                <w:sz w:val="22"/>
                <w:szCs w:val="22"/>
              </w:rPr>
              <w:t xml:space="preserve"> submitted to South Eastern Central </w:t>
            </w:r>
            <w:proofErr w:type="spellStart"/>
            <w:r w:rsidRPr="00C21EC1">
              <w:rPr>
                <w:rFonts w:ascii="Tahoma" w:hAnsi="Tahoma" w:cs="Tahoma"/>
                <w:sz w:val="22"/>
                <w:szCs w:val="22"/>
              </w:rPr>
              <w:t>Railwaysforapproval.It</w:t>
            </w:r>
            <w:proofErr w:type="spellEnd"/>
            <w:r w:rsidRPr="00C21EC1">
              <w:rPr>
                <w:rFonts w:ascii="Tahoma" w:hAnsi="Tahoma" w:cs="Tahoma"/>
                <w:sz w:val="22"/>
                <w:szCs w:val="22"/>
              </w:rPr>
              <w:t xml:space="preserve"> is under active consideration.</w:t>
            </w:r>
          </w:p>
        </w:tc>
      </w:tr>
      <w:tr w:rsidR="008267DB" w:rsidRPr="00C21EC1" w:rsidTr="0008204F">
        <w:trPr>
          <w:trHeight w:val="540"/>
        </w:trPr>
        <w:tc>
          <w:tcPr>
            <w:tcW w:w="738" w:type="dxa"/>
            <w:tcBorders>
              <w:top w:val="nil"/>
              <w:left w:val="single" w:sz="4" w:space="0" w:color="auto"/>
              <w:bottom w:val="nil"/>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lastRenderedPageBreak/>
              <w:t>5</w:t>
            </w:r>
          </w:p>
        </w:tc>
        <w:tc>
          <w:tcPr>
            <w:tcW w:w="49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086" w:type="dxa"/>
            <w:vMerge w:val="restart"/>
            <w:tcBorders>
              <w:top w:val="single" w:sz="4" w:space="0" w:color="auto"/>
              <w:left w:val="nil"/>
              <w:right w:val="single" w:sz="4" w:space="0" w:color="auto"/>
            </w:tcBorders>
            <w:shd w:val="clear" w:color="auto" w:fill="auto"/>
            <w:hideMark/>
          </w:tcPr>
          <w:p w:rsidR="002C25EB" w:rsidRDefault="008267DB" w:rsidP="0008204F">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w:t>
            </w:r>
            <w:r w:rsidR="002C25EB">
              <w:rPr>
                <w:rFonts w:ascii="Tahoma" w:hAnsi="Tahoma" w:cs="Tahoma"/>
                <w:sz w:val="22"/>
                <w:szCs w:val="22"/>
              </w:rPr>
              <w:t>herewith</w:t>
            </w:r>
          </w:p>
          <w:p w:rsidR="008267DB" w:rsidRPr="00C21EC1" w:rsidRDefault="002C25EB" w:rsidP="006C3C01">
            <w:pPr>
              <w:jc w:val="both"/>
              <w:rPr>
                <w:rFonts w:ascii="Tahoma" w:hAnsi="Tahoma" w:cs="Tahoma"/>
              </w:rPr>
            </w:pPr>
            <w:r>
              <w:rPr>
                <w:rFonts w:ascii="Tahoma" w:hAnsi="Tahoma" w:cs="Tahoma"/>
                <w:b/>
                <w:sz w:val="22"/>
                <w:szCs w:val="22"/>
              </w:rPr>
              <w:t>(Annexure</w:t>
            </w:r>
            <w:r w:rsidRPr="004B07AF">
              <w:rPr>
                <w:rFonts w:ascii="Tahoma" w:hAnsi="Tahoma" w:cs="Tahoma"/>
                <w:b/>
                <w:sz w:val="22"/>
                <w:szCs w:val="22"/>
              </w:rPr>
              <w:t xml:space="preserve"> </w:t>
            </w:r>
            <w:r>
              <w:rPr>
                <w:rFonts w:ascii="Tahoma" w:hAnsi="Tahoma" w:cs="Tahoma"/>
                <w:b/>
                <w:sz w:val="22"/>
                <w:szCs w:val="22"/>
              </w:rPr>
              <w:t>IV  Letter No. 145/2012 dated 23.04.2012</w:t>
            </w:r>
            <w:r w:rsidR="00AD38B5">
              <w:rPr>
                <w:rFonts w:ascii="Tahoma" w:hAnsi="Tahoma" w:cs="Tahoma"/>
                <w:b/>
                <w:sz w:val="22"/>
                <w:szCs w:val="22"/>
              </w:rPr>
              <w:t xml:space="preserve"> )</w:t>
            </w:r>
          </w:p>
        </w:tc>
      </w:tr>
      <w:tr w:rsidR="008267DB" w:rsidRPr="00C21EC1" w:rsidTr="0008204F">
        <w:trPr>
          <w:trHeight w:val="57"/>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 </w:t>
            </w:r>
          </w:p>
        </w:tc>
        <w:tc>
          <w:tcPr>
            <w:tcW w:w="4986" w:type="dxa"/>
            <w:tcBorders>
              <w:top w:val="nil"/>
              <w:left w:val="nil"/>
              <w:bottom w:val="single" w:sz="4" w:space="0" w:color="auto"/>
              <w:right w:val="single" w:sz="4" w:space="0" w:color="auto"/>
            </w:tcBorders>
            <w:shd w:val="clear" w:color="auto" w:fill="auto"/>
            <w:hideMark/>
          </w:tcPr>
          <w:p w:rsidR="008267DB" w:rsidRPr="00C21EC1" w:rsidRDefault="003A41AD" w:rsidP="0008204F">
            <w:pPr>
              <w:jc w:val="both"/>
              <w:rPr>
                <w:rFonts w:ascii="Tahoma" w:hAnsi="Tahoma" w:cs="Tahoma"/>
              </w:rPr>
            </w:pPr>
            <w:r w:rsidRPr="00C21EC1">
              <w:rPr>
                <w:rFonts w:ascii="Tahoma" w:hAnsi="Tahoma" w:cs="Tahoma"/>
                <w:sz w:val="22"/>
                <w:szCs w:val="22"/>
              </w:rPr>
              <w:t>Use</w:t>
            </w:r>
            <w:r w:rsidR="008267DB" w:rsidRPr="00C21EC1">
              <w:rPr>
                <w:rFonts w:ascii="Tahoma" w:hAnsi="Tahoma" w:cs="Tahoma"/>
                <w:sz w:val="22"/>
                <w:szCs w:val="22"/>
              </w:rPr>
              <w:t xml:space="preserve"> of groundwater for the </w:t>
            </w:r>
            <w:proofErr w:type="spellStart"/>
            <w:r w:rsidR="008267DB" w:rsidRPr="00C21EC1">
              <w:rPr>
                <w:rFonts w:ascii="Tahoma" w:hAnsi="Tahoma" w:cs="Tahoma"/>
                <w:sz w:val="22"/>
                <w:szCs w:val="22"/>
              </w:rPr>
              <w:t>Washery</w:t>
            </w:r>
            <w:proofErr w:type="spellEnd"/>
            <w:r w:rsidR="008267DB" w:rsidRPr="00C21EC1">
              <w:rPr>
                <w:rFonts w:ascii="Tahoma" w:hAnsi="Tahoma" w:cs="Tahoma"/>
                <w:sz w:val="22"/>
                <w:szCs w:val="22"/>
              </w:rPr>
              <w:br/>
              <w:t>operations.</w:t>
            </w:r>
          </w:p>
        </w:tc>
        <w:tc>
          <w:tcPr>
            <w:tcW w:w="4086" w:type="dxa"/>
            <w:vMerge/>
            <w:tcBorders>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p>
        </w:tc>
      </w:tr>
      <w:tr w:rsidR="008267DB" w:rsidRPr="00C21EC1" w:rsidTr="0008204F">
        <w:trPr>
          <w:trHeight w:val="57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7DB" w:rsidRPr="00C21EC1" w:rsidRDefault="008267DB" w:rsidP="0008204F">
            <w:pPr>
              <w:rPr>
                <w:rFonts w:ascii="Tahoma" w:hAnsi="Tahoma" w:cs="Tahoma"/>
              </w:rPr>
            </w:pPr>
            <w:r w:rsidRPr="00C21EC1">
              <w:rPr>
                <w:rFonts w:ascii="Tahoma" w:hAnsi="Tahoma" w:cs="Tahoma"/>
                <w:sz w:val="22"/>
                <w:szCs w:val="22"/>
              </w:rPr>
              <w:t>6</w:t>
            </w:r>
          </w:p>
        </w:tc>
        <w:tc>
          <w:tcPr>
            <w:tcW w:w="4986" w:type="dxa"/>
            <w:tcBorders>
              <w:top w:val="single" w:sz="4" w:space="0" w:color="auto"/>
              <w:left w:val="nil"/>
              <w:bottom w:val="single" w:sz="4" w:space="0" w:color="auto"/>
              <w:right w:val="single" w:sz="4" w:space="0" w:color="auto"/>
            </w:tcBorders>
            <w:shd w:val="clear" w:color="auto" w:fill="auto"/>
            <w:vAlign w:val="center"/>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Industrial wastewater (workshop and wastewater from  the </w:t>
            </w:r>
            <w:proofErr w:type="spellStart"/>
            <w:r w:rsidRPr="00C21EC1">
              <w:rPr>
                <w:rFonts w:ascii="Tahoma" w:hAnsi="Tahoma" w:cs="Tahoma"/>
                <w:sz w:val="22"/>
                <w:szCs w:val="22"/>
              </w:rPr>
              <w:t>washery</w:t>
            </w:r>
            <w:proofErr w:type="spellEnd"/>
            <w:r w:rsidRPr="00C21EC1">
              <w:rPr>
                <w:rFonts w:ascii="Tahoma" w:hAnsi="Tahoma" w:cs="Tahoma"/>
                <w:sz w:val="22"/>
                <w:szCs w:val="22"/>
              </w:rPr>
              <w:t>)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8267DB" w:rsidRPr="00C21EC1" w:rsidTr="0008204F">
        <w:trPr>
          <w:trHeight w:val="1610"/>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7</w:t>
            </w:r>
          </w:p>
        </w:tc>
        <w:tc>
          <w:tcPr>
            <w:tcW w:w="49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The unit shall be a zero-discharge facility and no water shall be discharged from the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into the drains / natural water sources. Recycled water shall be used </w:t>
            </w:r>
            <w:proofErr w:type="spellStart"/>
            <w:r w:rsidRPr="00C21EC1">
              <w:rPr>
                <w:rFonts w:ascii="Tahoma" w:hAnsi="Tahoma" w:cs="Tahoma"/>
                <w:sz w:val="22"/>
                <w:szCs w:val="22"/>
              </w:rPr>
              <w:t>fordevelopment</w:t>
            </w:r>
            <w:proofErr w:type="spellEnd"/>
            <w:r w:rsidRPr="00C21EC1">
              <w:rPr>
                <w:rFonts w:ascii="Tahoma" w:hAnsi="Tahoma" w:cs="Tahoma"/>
                <w:sz w:val="22"/>
                <w:szCs w:val="22"/>
              </w:rPr>
              <w:t xml:space="preserve"> &amp; maintenance of green belt and in the plant operations.</w:t>
            </w:r>
          </w:p>
        </w:tc>
        <w:tc>
          <w:tcPr>
            <w:tcW w:w="40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8267DB" w:rsidRPr="00C21EC1" w:rsidTr="0008204F">
        <w:trPr>
          <w:trHeight w:val="1140"/>
        </w:trPr>
        <w:tc>
          <w:tcPr>
            <w:tcW w:w="738"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8</w:t>
            </w:r>
          </w:p>
        </w:tc>
        <w:tc>
          <w:tcPr>
            <w:tcW w:w="49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Green belt shall be developed along the area such as the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unit, crushing unit &amp; stockyard.</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Already 3000 sapling </w:t>
            </w:r>
            <w:proofErr w:type="gramStart"/>
            <w:r w:rsidRPr="00C21EC1">
              <w:rPr>
                <w:rFonts w:ascii="Tahoma" w:hAnsi="Tahoma" w:cs="Tahoma"/>
                <w:sz w:val="22"/>
                <w:szCs w:val="22"/>
              </w:rPr>
              <w:t>have</w:t>
            </w:r>
            <w:proofErr w:type="gramEnd"/>
            <w:r w:rsidRPr="00C21EC1">
              <w:rPr>
                <w:rFonts w:ascii="Tahoma" w:hAnsi="Tahoma" w:cs="Tahoma"/>
                <w:sz w:val="22"/>
                <w:szCs w:val="22"/>
              </w:rPr>
              <w:t xml:space="preserve"> been planted, at </w:t>
            </w:r>
            <w:proofErr w:type="spellStart"/>
            <w:r w:rsidRPr="00C21EC1">
              <w:rPr>
                <w:rFonts w:ascii="Tahoma" w:hAnsi="Tahoma" w:cs="Tahoma"/>
                <w:sz w:val="22"/>
                <w:szCs w:val="22"/>
              </w:rPr>
              <w:t>washery</w:t>
            </w:r>
            <w:proofErr w:type="spellEnd"/>
            <w:r w:rsidRPr="00C21EC1">
              <w:rPr>
                <w:rFonts w:ascii="Tahoma" w:hAnsi="Tahoma" w:cs="Tahoma"/>
                <w:sz w:val="22"/>
                <w:szCs w:val="22"/>
              </w:rPr>
              <w:t>, crushing plant &amp; storage yard. Some of the saplings are growing fast in to becoming trees.</w:t>
            </w:r>
            <w:r>
              <w:rPr>
                <w:rFonts w:ascii="Tahoma" w:hAnsi="Tahoma" w:cs="Tahoma"/>
                <w:sz w:val="22"/>
                <w:szCs w:val="22"/>
              </w:rPr>
              <w:t>(</w:t>
            </w:r>
            <w:r w:rsidRPr="004B07AF">
              <w:rPr>
                <w:rFonts w:ascii="Tahoma" w:hAnsi="Tahoma" w:cs="Tahoma"/>
                <w:b/>
                <w:sz w:val="22"/>
                <w:szCs w:val="22"/>
              </w:rPr>
              <w:t>Refer</w:t>
            </w:r>
            <w:r w:rsidR="00AD38B5">
              <w:rPr>
                <w:rFonts w:ascii="Tahoma" w:hAnsi="Tahoma" w:cs="Tahoma"/>
                <w:b/>
                <w:sz w:val="22"/>
                <w:szCs w:val="22"/>
              </w:rPr>
              <w:t xml:space="preserve"> Annexure</w:t>
            </w:r>
            <w:r w:rsidR="00AD38B5" w:rsidRPr="004B07AF">
              <w:rPr>
                <w:rFonts w:ascii="Tahoma" w:hAnsi="Tahoma" w:cs="Tahoma"/>
                <w:b/>
                <w:sz w:val="22"/>
                <w:szCs w:val="22"/>
              </w:rPr>
              <w:t xml:space="preserve"> </w:t>
            </w:r>
            <w:r w:rsidR="00AD38B5">
              <w:rPr>
                <w:rFonts w:ascii="Tahoma" w:hAnsi="Tahoma" w:cs="Tahoma"/>
                <w:b/>
                <w:sz w:val="22"/>
                <w:szCs w:val="22"/>
              </w:rPr>
              <w:t xml:space="preserve">V  </w:t>
            </w:r>
            <w:r w:rsidRPr="004B07AF">
              <w:rPr>
                <w:rFonts w:ascii="Tahoma" w:hAnsi="Tahoma" w:cs="Tahoma"/>
                <w:b/>
                <w:sz w:val="22"/>
                <w:szCs w:val="22"/>
              </w:rPr>
              <w:t xml:space="preserve"> </w:t>
            </w:r>
            <w:r>
              <w:rPr>
                <w:rFonts w:ascii="Tahoma" w:hAnsi="Tahoma" w:cs="Tahoma"/>
                <w:sz w:val="22"/>
                <w:szCs w:val="22"/>
              </w:rPr>
              <w:t xml:space="preserve">) </w:t>
            </w:r>
          </w:p>
        </w:tc>
      </w:tr>
      <w:tr w:rsidR="008267DB" w:rsidRPr="00C21EC1" w:rsidTr="0008204F">
        <w:trPr>
          <w:trHeight w:val="3599"/>
        </w:trPr>
        <w:tc>
          <w:tcPr>
            <w:tcW w:w="738"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9</w:t>
            </w:r>
          </w:p>
        </w:tc>
        <w:tc>
          <w:tcPr>
            <w:tcW w:w="49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Railway siding shall be established at </w:t>
            </w:r>
            <w:proofErr w:type="spellStart"/>
            <w:r w:rsidRPr="00C21EC1">
              <w:rPr>
                <w:rFonts w:ascii="Tahoma" w:hAnsi="Tahoma" w:cs="Tahoma"/>
                <w:sz w:val="22"/>
                <w:szCs w:val="22"/>
              </w:rPr>
              <w:t>Gatora</w:t>
            </w:r>
            <w:proofErr w:type="spellEnd"/>
            <w:r w:rsidRPr="00C21EC1">
              <w:rPr>
                <w:rFonts w:ascii="Tahoma" w:hAnsi="Tahoma" w:cs="Tahoma"/>
                <w:sz w:val="22"/>
                <w:szCs w:val="22"/>
              </w:rPr>
              <w:t xml:space="preserve"> Railway </w:t>
            </w:r>
            <w:proofErr w:type="spellStart"/>
            <w:r w:rsidRPr="00C21EC1">
              <w:rPr>
                <w:rFonts w:ascii="Tahoma" w:hAnsi="Tahoma" w:cs="Tahoma"/>
                <w:sz w:val="22"/>
                <w:szCs w:val="22"/>
              </w:rPr>
              <w:t>stataion</w:t>
            </w:r>
            <w:proofErr w:type="spellEnd"/>
            <w:r w:rsidRPr="00C21EC1">
              <w:rPr>
                <w:rFonts w:ascii="Tahoma" w:hAnsi="Tahoma" w:cs="Tahoma"/>
                <w:sz w:val="22"/>
                <w:szCs w:val="22"/>
              </w:rPr>
              <w:t xml:space="preserve"> and at </w:t>
            </w:r>
            <w:proofErr w:type="spellStart"/>
            <w:r w:rsidRPr="00C21EC1">
              <w:rPr>
                <w:rFonts w:ascii="Tahoma" w:hAnsi="Tahoma" w:cs="Tahoma"/>
                <w:sz w:val="22"/>
                <w:szCs w:val="22"/>
              </w:rPr>
              <w:t>hathbandh</w:t>
            </w:r>
            <w:proofErr w:type="spellEnd"/>
            <w:r w:rsidRPr="00C21EC1">
              <w:rPr>
                <w:rFonts w:ascii="Tahoma" w:hAnsi="Tahoma" w:cs="Tahoma"/>
                <w:sz w:val="22"/>
                <w:szCs w:val="22"/>
              </w:rPr>
              <w:t>.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CF3BF9" w:rsidP="0008204F">
            <w:pPr>
              <w:jc w:val="both"/>
              <w:rPr>
                <w:rFonts w:ascii="Tahoma" w:hAnsi="Tahoma" w:cs="Tahoma"/>
              </w:rPr>
            </w:pPr>
            <w:r w:rsidRPr="00C21EC1">
              <w:rPr>
                <w:rFonts w:ascii="Tahoma" w:hAnsi="Tahoma" w:cs="Tahoma"/>
                <w:sz w:val="22"/>
                <w:szCs w:val="22"/>
              </w:rPr>
              <w:t>Already 25.86</w:t>
            </w:r>
            <w:r w:rsidR="008267DB" w:rsidRPr="00C21EC1">
              <w:rPr>
                <w:rFonts w:ascii="Tahoma" w:hAnsi="Tahoma" w:cs="Tahoma"/>
                <w:sz w:val="22"/>
                <w:szCs w:val="22"/>
              </w:rPr>
              <w:t xml:space="preserve"> acres of land has been acquired for this purpose. DPR is already approved by SECR. As per earlier EC, Railway siding was to be completed in 3 </w:t>
            </w:r>
            <w:proofErr w:type="spellStart"/>
            <w:r w:rsidR="008267DB" w:rsidRPr="00C21EC1">
              <w:rPr>
                <w:rFonts w:ascii="Tahoma" w:hAnsi="Tahoma" w:cs="Tahoma"/>
                <w:sz w:val="22"/>
                <w:szCs w:val="22"/>
              </w:rPr>
              <w:t>years time</w:t>
            </w:r>
            <w:proofErr w:type="spellEnd"/>
            <w:r w:rsidR="008267DB" w:rsidRPr="00C21EC1">
              <w:rPr>
                <w:rFonts w:ascii="Tahoma" w:hAnsi="Tahoma" w:cs="Tahoma"/>
                <w:sz w:val="22"/>
                <w:szCs w:val="22"/>
              </w:rPr>
              <w:t xml:space="preserve">. However due to pending of some policy decisions by Ministry of Railways the railway siding could not be implemented. Accordingly HECB has requested MoEF to kindly consider </w:t>
            </w:r>
            <w:proofErr w:type="gramStart"/>
            <w:r w:rsidR="008267DB" w:rsidRPr="00C21EC1">
              <w:rPr>
                <w:rFonts w:ascii="Tahoma" w:hAnsi="Tahoma" w:cs="Tahoma"/>
                <w:sz w:val="22"/>
                <w:szCs w:val="22"/>
              </w:rPr>
              <w:t>to give</w:t>
            </w:r>
            <w:proofErr w:type="gramEnd"/>
            <w:r w:rsidR="008267DB" w:rsidRPr="00C21EC1">
              <w:rPr>
                <w:rFonts w:ascii="Tahoma" w:hAnsi="Tahoma" w:cs="Tahoma"/>
                <w:sz w:val="22"/>
                <w:szCs w:val="22"/>
              </w:rPr>
              <w:t xml:space="preserve"> extension for railway siding till March, 2014.This issue has been discussed in the EAC meeting and MoEF has given extension for Railway Siding till March 2014.</w:t>
            </w:r>
            <w:r w:rsidR="008267DB">
              <w:rPr>
                <w:rFonts w:ascii="Tahoma" w:hAnsi="Tahoma" w:cs="Tahoma"/>
                <w:sz w:val="22"/>
                <w:szCs w:val="22"/>
              </w:rPr>
              <w:t xml:space="preserve"> (</w:t>
            </w:r>
            <w:r w:rsidR="008267DB" w:rsidRPr="004B07AF">
              <w:rPr>
                <w:rFonts w:ascii="Tahoma" w:hAnsi="Tahoma" w:cs="Tahoma"/>
                <w:b/>
                <w:sz w:val="22"/>
                <w:szCs w:val="22"/>
              </w:rPr>
              <w:t>Refer</w:t>
            </w:r>
            <w:r w:rsidR="00F64096">
              <w:rPr>
                <w:rFonts w:ascii="Tahoma" w:hAnsi="Tahoma" w:cs="Tahoma"/>
                <w:b/>
                <w:sz w:val="22"/>
                <w:szCs w:val="22"/>
              </w:rPr>
              <w:t xml:space="preserve"> Annexure</w:t>
            </w:r>
            <w:r w:rsidR="00F64096" w:rsidRPr="004B07AF">
              <w:rPr>
                <w:rFonts w:ascii="Tahoma" w:hAnsi="Tahoma" w:cs="Tahoma"/>
                <w:b/>
                <w:sz w:val="22"/>
                <w:szCs w:val="22"/>
              </w:rPr>
              <w:t xml:space="preserve"> </w:t>
            </w:r>
            <w:r w:rsidR="00F64096">
              <w:rPr>
                <w:rFonts w:ascii="Tahoma" w:hAnsi="Tahoma" w:cs="Tahoma"/>
                <w:b/>
                <w:sz w:val="22"/>
                <w:szCs w:val="22"/>
              </w:rPr>
              <w:t>VI</w:t>
            </w:r>
            <w:r w:rsidR="008267DB" w:rsidRPr="004B07AF">
              <w:rPr>
                <w:rFonts w:ascii="Tahoma" w:hAnsi="Tahoma" w:cs="Tahoma"/>
                <w:b/>
                <w:sz w:val="22"/>
                <w:szCs w:val="22"/>
              </w:rPr>
              <w:t xml:space="preserve"> </w:t>
            </w:r>
            <w:r w:rsidR="008267DB">
              <w:rPr>
                <w:rFonts w:ascii="Tahoma" w:hAnsi="Tahoma" w:cs="Tahoma"/>
                <w:sz w:val="22"/>
                <w:szCs w:val="22"/>
              </w:rPr>
              <w:t>)</w:t>
            </w:r>
          </w:p>
        </w:tc>
      </w:tr>
      <w:tr w:rsidR="008267DB" w:rsidRPr="00C21EC1" w:rsidTr="0008204F">
        <w:trPr>
          <w:trHeight w:val="855"/>
        </w:trPr>
        <w:tc>
          <w:tcPr>
            <w:tcW w:w="738"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6C3C01" w:rsidP="0008204F">
            <w:pPr>
              <w:rPr>
                <w:rFonts w:ascii="Tahoma" w:hAnsi="Tahoma" w:cs="Tahoma"/>
              </w:rPr>
            </w:pPr>
            <w:r>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6" type="#_x0000_t32" style="position:absolute;margin-left:-6.85pt;margin-top:42.25pt;width:471.4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8267DB" w:rsidRPr="00C21EC1">
              <w:rPr>
                <w:rFonts w:ascii="Tahoma" w:hAnsi="Tahoma" w:cs="Tahoma"/>
                <w:sz w:val="22"/>
                <w:szCs w:val="22"/>
              </w:rPr>
              <w:t>10</w:t>
            </w:r>
          </w:p>
        </w:tc>
        <w:tc>
          <w:tcPr>
            <w:tcW w:w="49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Solid wastes and stones shall be backfilled into the </w:t>
            </w:r>
            <w:proofErr w:type="spellStart"/>
            <w:r w:rsidRPr="00C21EC1">
              <w:rPr>
                <w:rFonts w:ascii="Tahoma" w:hAnsi="Tahoma" w:cs="Tahoma"/>
                <w:sz w:val="22"/>
                <w:szCs w:val="22"/>
              </w:rPr>
              <w:t>murrum</w:t>
            </w:r>
            <w:proofErr w:type="spellEnd"/>
            <w:r w:rsidRPr="00C21EC1">
              <w:rPr>
                <w:rFonts w:ascii="Tahoma" w:hAnsi="Tahoma" w:cs="Tahoma"/>
                <w:sz w:val="22"/>
                <w:szCs w:val="22"/>
              </w:rPr>
              <w:t xml:space="preserve"> mine leases as part of its Mining Plan.</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Filling of </w:t>
            </w:r>
            <w:proofErr w:type="spellStart"/>
            <w:r w:rsidRPr="00C21EC1">
              <w:rPr>
                <w:rFonts w:ascii="Tahoma" w:hAnsi="Tahoma" w:cs="Tahoma"/>
                <w:sz w:val="22"/>
                <w:szCs w:val="22"/>
              </w:rPr>
              <w:t>murrum</w:t>
            </w:r>
            <w:proofErr w:type="spellEnd"/>
            <w:r w:rsidRPr="00C21EC1">
              <w:rPr>
                <w:rFonts w:ascii="Tahoma" w:hAnsi="Tahoma" w:cs="Tahoma"/>
                <w:sz w:val="22"/>
                <w:szCs w:val="22"/>
              </w:rPr>
              <w:t xml:space="preserve"> in mine lease area is being done</w:t>
            </w:r>
          </w:p>
        </w:tc>
      </w:tr>
    </w:tbl>
    <w:p w:rsidR="00C21EC1" w:rsidRDefault="00C21EC1" w:rsidP="00C21EC1">
      <w:pPr>
        <w:rPr>
          <w:rFonts w:ascii="Tahoma" w:hAnsi="Tahoma" w:cs="Tahoma"/>
          <w:sz w:val="22"/>
          <w:szCs w:val="22"/>
        </w:rPr>
      </w:pPr>
    </w:p>
    <w:p w:rsidR="00C21EC1" w:rsidRDefault="00C21EC1" w:rsidP="00C21EC1">
      <w:pPr>
        <w:rPr>
          <w:rFonts w:ascii="Tahoma" w:hAnsi="Tahoma" w:cs="Tahoma"/>
          <w:sz w:val="22"/>
          <w:szCs w:val="22"/>
        </w:rPr>
      </w:pPr>
    </w:p>
    <w:p w:rsidR="00FD19B5" w:rsidRDefault="00FD19B5" w:rsidP="00C21EC1">
      <w:pPr>
        <w:rPr>
          <w:rFonts w:ascii="Tahoma" w:hAnsi="Tahoma" w:cs="Tahoma"/>
          <w:sz w:val="22"/>
          <w:szCs w:val="22"/>
        </w:rPr>
      </w:pPr>
    </w:p>
    <w:p w:rsidR="00FD19B5" w:rsidRDefault="00FD19B5" w:rsidP="00C21EC1">
      <w:pPr>
        <w:rPr>
          <w:rFonts w:ascii="Tahoma" w:hAnsi="Tahoma" w:cs="Tahoma"/>
          <w:sz w:val="22"/>
          <w:szCs w:val="22"/>
        </w:rPr>
      </w:pPr>
    </w:p>
    <w:p w:rsidR="00FD19B5" w:rsidRDefault="00FD19B5" w:rsidP="00C21EC1">
      <w:pPr>
        <w:rPr>
          <w:rFonts w:ascii="Tahoma" w:hAnsi="Tahoma" w:cs="Tahoma"/>
          <w:sz w:val="22"/>
          <w:szCs w:val="22"/>
        </w:rPr>
      </w:pPr>
    </w:p>
    <w:p w:rsidR="00FD19B5" w:rsidRDefault="00FD19B5" w:rsidP="00C21EC1">
      <w:pPr>
        <w:rPr>
          <w:rFonts w:ascii="Tahoma" w:hAnsi="Tahoma" w:cs="Tahoma"/>
          <w:sz w:val="22"/>
          <w:szCs w:val="22"/>
        </w:rPr>
      </w:pPr>
    </w:p>
    <w:p w:rsidR="00C21EC1" w:rsidRDefault="00C21EC1" w:rsidP="00C21EC1">
      <w:pPr>
        <w:pStyle w:val="Para"/>
        <w:tabs>
          <w:tab w:val="clear" w:pos="900"/>
          <w:tab w:val="left" w:pos="720"/>
        </w:tabs>
        <w:spacing w:after="240"/>
        <w:ind w:firstLine="0"/>
        <w:rPr>
          <w:b/>
          <w:bCs/>
          <w:sz w:val="24"/>
          <w:u w:val="single"/>
        </w:rPr>
      </w:pPr>
      <w:r>
        <w:rPr>
          <w:b/>
          <w:bCs/>
          <w:sz w:val="24"/>
          <w:u w:val="single"/>
        </w:rPr>
        <w:lastRenderedPageBreak/>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162" w:type="dxa"/>
        <w:tblLayout w:type="fixed"/>
        <w:tblLook w:val="04A0" w:firstRow="1" w:lastRow="0" w:firstColumn="1" w:lastColumn="0" w:noHBand="0" w:noVBand="1"/>
      </w:tblPr>
      <w:tblGrid>
        <w:gridCol w:w="828"/>
        <w:gridCol w:w="4104"/>
        <w:gridCol w:w="4230"/>
      </w:tblGrid>
      <w:tr w:rsidR="00C21EC1" w:rsidRPr="00C21EC1" w:rsidTr="007476E9">
        <w:trPr>
          <w:trHeight w:val="492"/>
        </w:trPr>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4104"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423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7476E9">
        <w:trPr>
          <w:trHeight w:val="570"/>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7476E9">
        <w:trPr>
          <w:trHeight w:val="570"/>
        </w:trPr>
        <w:tc>
          <w:tcPr>
            <w:tcW w:w="82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7476E9">
        <w:trPr>
          <w:trHeight w:val="1710"/>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7256A4">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 xml:space="preserve">The </w:t>
            </w:r>
            <w:r w:rsidR="007256A4">
              <w:rPr>
                <w:rFonts w:ascii="Tahoma" w:hAnsi="Tahoma" w:cs="Tahoma"/>
                <w:sz w:val="22"/>
                <w:szCs w:val="22"/>
              </w:rPr>
              <w:t>data for January</w:t>
            </w:r>
            <w:r w:rsidR="001D2105">
              <w:rPr>
                <w:rFonts w:ascii="Tahoma" w:hAnsi="Tahoma" w:cs="Tahoma"/>
                <w:sz w:val="22"/>
                <w:szCs w:val="22"/>
              </w:rPr>
              <w:t xml:space="preserve"> 2012 to </w:t>
            </w:r>
            <w:r w:rsidR="007256A4">
              <w:rPr>
                <w:rFonts w:ascii="Tahoma" w:hAnsi="Tahoma" w:cs="Tahoma"/>
                <w:sz w:val="22"/>
                <w:szCs w:val="22"/>
              </w:rPr>
              <w:t>June</w:t>
            </w:r>
            <w:r w:rsidR="001D2105">
              <w:rPr>
                <w:rFonts w:ascii="Tahoma" w:hAnsi="Tahoma" w:cs="Tahoma"/>
                <w:sz w:val="22"/>
                <w:szCs w:val="22"/>
              </w:rPr>
              <w:t xml:space="preserve"> </w:t>
            </w:r>
            <w:r w:rsidR="00CF3BF9">
              <w:rPr>
                <w:rFonts w:ascii="Tahoma" w:hAnsi="Tahoma" w:cs="Tahoma"/>
                <w:sz w:val="22"/>
                <w:szCs w:val="22"/>
              </w:rPr>
              <w:t xml:space="preserve">2012 is </w:t>
            </w:r>
            <w:r w:rsidR="00D413DA">
              <w:rPr>
                <w:rFonts w:ascii="Tahoma" w:hAnsi="Tahoma" w:cs="Tahoma"/>
                <w:sz w:val="22"/>
                <w:szCs w:val="22"/>
              </w:rPr>
              <w:t>enclosed along with EC compliance.</w:t>
            </w:r>
          </w:p>
        </w:tc>
      </w:tr>
      <w:tr w:rsidR="00C21EC1" w:rsidRPr="00C21EC1" w:rsidTr="007476E9">
        <w:trPr>
          <w:trHeight w:val="1873"/>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373FE">
            <w:pPr>
              <w:jc w:val="both"/>
              <w:rPr>
                <w:rFonts w:ascii="Tahoma" w:hAnsi="Tahoma" w:cs="Tahoma"/>
              </w:rPr>
            </w:pPr>
            <w:r w:rsidRPr="00C21EC1">
              <w:rPr>
                <w:rFonts w:ascii="Tahoma" w:hAnsi="Tahoma" w:cs="Tahoma"/>
                <w:sz w:val="22"/>
                <w:szCs w:val="22"/>
              </w:rPr>
              <w:t>Fugitive dust emissions (SPM and RSPM) from all the sources shall be controlled regularly monitored and data</w:t>
            </w:r>
            <w:r w:rsidR="00E55756">
              <w:rPr>
                <w:rFonts w:ascii="Tahoma" w:hAnsi="Tahoma" w:cs="Tahoma"/>
                <w:sz w:val="22"/>
                <w:szCs w:val="22"/>
              </w:rPr>
              <w:t xml:space="preserve"> </w:t>
            </w:r>
            <w:r w:rsidR="00C373FE" w:rsidRPr="00C21EC1">
              <w:rPr>
                <w:rFonts w:ascii="Tahoma" w:hAnsi="Tahoma" w:cs="Tahoma"/>
                <w:sz w:val="22"/>
                <w:szCs w:val="22"/>
              </w:rPr>
              <w:t>recorded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7476E9">
        <w:trPr>
          <w:trHeight w:val="1602"/>
        </w:trPr>
        <w:tc>
          <w:tcPr>
            <w:tcW w:w="82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w:t>
            </w:r>
            <w:proofErr w:type="spellStart"/>
            <w:r w:rsidRPr="00C21EC1">
              <w:rPr>
                <w:rFonts w:ascii="Tahoma" w:hAnsi="Tahoma" w:cs="Tahoma"/>
                <w:sz w:val="22"/>
                <w:szCs w:val="22"/>
              </w:rPr>
              <w:t>NO</w:t>
            </w:r>
            <w:r w:rsidRPr="00CD0818">
              <w:rPr>
                <w:rFonts w:ascii="Tahoma" w:hAnsi="Tahoma" w:cs="Tahoma"/>
                <w:sz w:val="22"/>
                <w:szCs w:val="22"/>
                <w:vertAlign w:val="subscript"/>
              </w:rPr>
              <w:t>x</w:t>
            </w:r>
            <w:proofErr w:type="spellEnd"/>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7476E9">
        <w:trPr>
          <w:trHeight w:val="1378"/>
        </w:trPr>
        <w:tc>
          <w:tcPr>
            <w:tcW w:w="82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Adequate measures shall be taken for control of noise levels below 85 </w:t>
            </w:r>
            <w:proofErr w:type="spellStart"/>
            <w:r w:rsidRPr="00C21EC1">
              <w:rPr>
                <w:rFonts w:ascii="Tahoma" w:hAnsi="Tahoma" w:cs="Tahoma"/>
                <w:sz w:val="22"/>
                <w:szCs w:val="22"/>
              </w:rPr>
              <w:t>dBA</w:t>
            </w:r>
            <w:proofErr w:type="spellEnd"/>
            <w:r w:rsidRPr="00C21EC1">
              <w:rPr>
                <w:rFonts w:ascii="Tahoma" w:hAnsi="Tahoma" w:cs="Tahoma"/>
                <w:sz w:val="22"/>
                <w:szCs w:val="22"/>
              </w:rPr>
              <w:t xml:space="preserve"> in the work environment workers engaged in blasting and drilling operations of HEMM, etc. shall be provided with ear plugs/muffs</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7476E9">
        <w:trPr>
          <w:trHeight w:val="568"/>
        </w:trPr>
        <w:tc>
          <w:tcPr>
            <w:tcW w:w="82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7476E9">
        <w:trPr>
          <w:trHeight w:val="1140"/>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7476E9">
        <w:trPr>
          <w:trHeight w:val="104"/>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09.</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B63BAF">
            <w:pPr>
              <w:jc w:val="both"/>
              <w:rPr>
                <w:rFonts w:ascii="Tahoma" w:hAnsi="Tahoma" w:cs="Tahoma"/>
              </w:rPr>
            </w:pPr>
            <w:r w:rsidRPr="00C21EC1">
              <w:rPr>
                <w:rFonts w:ascii="Tahoma" w:hAnsi="Tahoma" w:cs="Tahoma"/>
                <w:sz w:val="22"/>
                <w:szCs w:val="22"/>
              </w:rPr>
              <w:t xml:space="preserve">Personnel working in dusty areas shall wear protective respiratory devices and they shall also be provided with adequate training and information on safety and health </w:t>
            </w:r>
            <w:proofErr w:type="spellStart"/>
            <w:r w:rsidRPr="00C21EC1">
              <w:rPr>
                <w:rFonts w:ascii="Tahoma" w:hAnsi="Tahoma" w:cs="Tahoma"/>
                <w:sz w:val="22"/>
                <w:szCs w:val="22"/>
              </w:rPr>
              <w:t>spects</w:t>
            </w:r>
            <w:proofErr w:type="spellEnd"/>
            <w:r w:rsidRPr="00C21EC1">
              <w:rPr>
                <w:rFonts w:ascii="Tahoma" w:hAnsi="Tahoma" w:cs="Tahoma"/>
                <w:sz w:val="22"/>
                <w:szCs w:val="22"/>
              </w:rPr>
              <w:t xml:space="preserve">. </w:t>
            </w:r>
            <w:proofErr w:type="spellStart"/>
            <w:r w:rsidRPr="00C21EC1">
              <w:rPr>
                <w:rFonts w:ascii="Tahoma" w:hAnsi="Tahoma" w:cs="Tahoma"/>
                <w:sz w:val="22"/>
                <w:szCs w:val="22"/>
              </w:rPr>
              <w:t>Programme</w:t>
            </w:r>
            <w:proofErr w:type="spellEnd"/>
            <w:r w:rsidRPr="00C21EC1">
              <w:rPr>
                <w:rFonts w:ascii="Tahoma" w:hAnsi="Tahoma" w:cs="Tahoma"/>
                <w:sz w:val="22"/>
                <w:szCs w:val="22"/>
              </w:rPr>
              <w:t xml:space="preserve"> of the workers shall be undertaken periodically to observe any contractions due to exposure </w:t>
            </w:r>
            <w:r w:rsidR="00B63BAF">
              <w:rPr>
                <w:rFonts w:ascii="Tahoma" w:hAnsi="Tahoma" w:cs="Tahoma"/>
                <w:sz w:val="22"/>
                <w:szCs w:val="22"/>
              </w:rPr>
              <w:t xml:space="preserve">to dust and to take corrective </w:t>
            </w:r>
            <w:r w:rsidRPr="00C21EC1">
              <w:rPr>
                <w:rFonts w:ascii="Tahoma" w:hAnsi="Tahoma" w:cs="Tahoma"/>
                <w:sz w:val="22"/>
                <w:szCs w:val="22"/>
              </w:rPr>
              <w:t>measures, if needed.</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Protective Respiratory Devices are provided &amp; safety appliances are being used by the workers. Shoes, mask helmet safety belt &amp; ear plug, have been provided &amp; adequate training has been given to workers.</w:t>
            </w:r>
          </w:p>
        </w:tc>
      </w:tr>
      <w:tr w:rsidR="00C21EC1" w:rsidRPr="00C21EC1" w:rsidTr="007476E9">
        <w:trPr>
          <w:trHeight w:val="47"/>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10.</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An environmental management cell with suitable qualified personnel shall be set up under the control of a senior executive </w:t>
            </w:r>
            <w:r w:rsidR="006F1E31">
              <w:rPr>
                <w:rFonts w:ascii="Tahoma" w:hAnsi="Tahoma" w:cs="Tahoma"/>
                <w:sz w:val="22"/>
                <w:szCs w:val="22"/>
              </w:rPr>
              <w:t>w</w:t>
            </w:r>
            <w:r w:rsidRPr="00C21EC1">
              <w:rPr>
                <w:rFonts w:ascii="Tahoma" w:hAnsi="Tahoma" w:cs="Tahoma"/>
                <w:sz w:val="22"/>
                <w:szCs w:val="22"/>
              </w:rPr>
              <w:t>ho will report directly to the Head of the company.</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t>
            </w:r>
            <w:proofErr w:type="spellStart"/>
            <w:r w:rsidRPr="00C21EC1">
              <w:rPr>
                <w:rFonts w:ascii="Tahoma" w:hAnsi="Tahoma" w:cs="Tahoma"/>
                <w:sz w:val="22"/>
                <w:szCs w:val="22"/>
              </w:rPr>
              <w:t>Washery</w:t>
            </w:r>
            <w:proofErr w:type="spellEnd"/>
            <w:r w:rsidRPr="00C21EC1">
              <w:rPr>
                <w:rFonts w:ascii="Tahoma" w:hAnsi="Tahoma" w:cs="Tahoma"/>
                <w:sz w:val="22"/>
                <w:szCs w:val="22"/>
              </w:rPr>
              <w:t>) is the Head of the Environment Cell.</w:t>
            </w:r>
          </w:p>
        </w:tc>
      </w:tr>
      <w:tr w:rsidR="001B2189" w:rsidRPr="00C21EC1" w:rsidTr="007476E9">
        <w:trPr>
          <w:trHeight w:val="647"/>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The funds earmarked for environmental protection measures shall be kept in separate account and shall not be diverted for other purpose. Year-wise expenditure shall be reported to this ministry and </w:t>
            </w:r>
            <w:proofErr w:type="gramStart"/>
            <w:r w:rsidRPr="00C21EC1">
              <w:rPr>
                <w:rFonts w:ascii="Tahoma" w:hAnsi="Tahoma" w:cs="Tahoma"/>
                <w:sz w:val="22"/>
                <w:szCs w:val="22"/>
              </w:rPr>
              <w:t>its</w:t>
            </w:r>
            <w:proofErr w:type="gramEnd"/>
            <w:r w:rsidRPr="00C21EC1">
              <w:rPr>
                <w:rFonts w:ascii="Tahoma" w:hAnsi="Tahoma" w:cs="Tahoma"/>
                <w:sz w:val="22"/>
                <w:szCs w:val="22"/>
              </w:rPr>
              <w:t xml:space="preserve"> Regional Office at Bhopal.</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7476E9">
        <w:trPr>
          <w:trHeight w:val="746"/>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w:t>
            </w:r>
            <w:proofErr w:type="spellStart"/>
            <w:r w:rsidRPr="00C21EC1">
              <w:rPr>
                <w:rFonts w:ascii="Tahoma" w:hAnsi="Tahoma" w:cs="Tahoma"/>
                <w:sz w:val="22"/>
                <w:szCs w:val="22"/>
              </w:rPr>
              <w:t>hon’ble</w:t>
            </w:r>
            <w:proofErr w:type="spellEnd"/>
            <w:r w:rsidRPr="00C21EC1">
              <w:rPr>
                <w:rFonts w:ascii="Tahoma" w:hAnsi="Tahoma" w:cs="Tahoma"/>
                <w:sz w:val="22"/>
                <w:szCs w:val="22"/>
              </w:rPr>
              <w:t xml:space="preserve"> ministry and all data/document/reports sought by them will be submitted. </w:t>
            </w:r>
          </w:p>
        </w:tc>
      </w:tr>
      <w:tr w:rsidR="00000739" w:rsidRPr="00C21EC1" w:rsidTr="007476E9">
        <w:trPr>
          <w:trHeight w:val="1121"/>
        </w:trPr>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000739" w:rsidRPr="00460E05" w:rsidRDefault="00000739" w:rsidP="00460E05">
            <w:r w:rsidRPr="00C428E8">
              <w:rPr>
                <w:rFonts w:ascii="Tahoma" w:hAnsi="Tahoma" w:cs="Tahoma"/>
                <w:sz w:val="22"/>
                <w:szCs w:val="22"/>
              </w:rPr>
              <w:t xml:space="preserve">A copy of the EC will be marked to concerned </w:t>
            </w:r>
            <w:proofErr w:type="spellStart"/>
            <w:r w:rsidRPr="00C428E8">
              <w:rPr>
                <w:rFonts w:ascii="Tahoma" w:hAnsi="Tahoma" w:cs="Tahoma"/>
                <w:sz w:val="22"/>
                <w:szCs w:val="22"/>
              </w:rPr>
              <w:t>Panchayat</w:t>
            </w:r>
            <w:proofErr w:type="spellEnd"/>
            <w:r w:rsidRPr="00C428E8">
              <w:rPr>
                <w:rFonts w:ascii="Tahoma" w:hAnsi="Tahoma" w:cs="Tahoma"/>
                <w:sz w:val="22"/>
                <w:szCs w:val="22"/>
              </w:rPr>
              <w:t xml:space="preserve">/Local NGO, if </w:t>
            </w:r>
            <w:proofErr w:type="gramStart"/>
            <w:r w:rsidRPr="00C428E8">
              <w:rPr>
                <w:rFonts w:ascii="Tahoma" w:hAnsi="Tahoma" w:cs="Tahoma"/>
                <w:sz w:val="22"/>
                <w:szCs w:val="22"/>
              </w:rPr>
              <w:t>any ,suggestion</w:t>
            </w:r>
            <w:proofErr w:type="gramEnd"/>
            <w:r w:rsidRPr="00000739">
              <w:rPr>
                <w:rFonts w:ascii="Tahoma" w:hAnsi="Tahoma" w:cs="Tahoma"/>
                <w:sz w:val="22"/>
                <w:szCs w:val="22"/>
              </w:rPr>
              <w:t>/representation has been received while processing the proposal.</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 xml:space="preserve">Circulated and displayed in Gram </w:t>
            </w:r>
            <w:proofErr w:type="spellStart"/>
            <w:r w:rsidRPr="00000739">
              <w:rPr>
                <w:rFonts w:ascii="Tahoma" w:hAnsi="Tahoma" w:cs="Tahoma"/>
                <w:sz w:val="22"/>
                <w:szCs w:val="22"/>
              </w:rPr>
              <w:t>Panchayat</w:t>
            </w:r>
            <w:proofErr w:type="spellEnd"/>
            <w:r w:rsidRPr="00000739">
              <w:rPr>
                <w:rFonts w:ascii="Tahoma" w:hAnsi="Tahoma" w:cs="Tahoma"/>
                <w:sz w:val="22"/>
                <w:szCs w:val="22"/>
              </w:rPr>
              <w:t xml:space="preserve"> and released for presentation as per provisions</w:t>
            </w:r>
          </w:p>
        </w:tc>
      </w:tr>
      <w:tr w:rsidR="00000739" w:rsidRPr="00C21EC1" w:rsidTr="007476E9">
        <w:trPr>
          <w:trHeight w:val="1166"/>
        </w:trPr>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w:t>
            </w:r>
            <w:proofErr w:type="spellStart"/>
            <w:r w:rsidRPr="00000739">
              <w:rPr>
                <w:rFonts w:ascii="Tahoma" w:hAnsi="Tahoma" w:cs="Tahoma"/>
                <w:sz w:val="22"/>
                <w:szCs w:val="22"/>
              </w:rPr>
              <w:t>Tehsildar’s</w:t>
            </w:r>
            <w:proofErr w:type="spellEnd"/>
            <w:r w:rsidRPr="00000739">
              <w:rPr>
                <w:rFonts w:ascii="Tahoma" w:hAnsi="Tahoma" w:cs="Tahoma"/>
                <w:sz w:val="22"/>
                <w:szCs w:val="22"/>
              </w:rPr>
              <w:t xml:space="preserve"> Office for 30days.</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7476E9">
        <w:trPr>
          <w:trHeight w:val="2921"/>
        </w:trPr>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45480">
            <w:pPr>
              <w:rPr>
                <w:rFonts w:ascii="Tahoma" w:hAnsi="Tahoma" w:cs="Tahoma"/>
              </w:rPr>
            </w:pPr>
            <w:r w:rsidRPr="00C21EC1">
              <w:rPr>
                <w:rFonts w:ascii="Tahoma" w:hAnsi="Tahoma" w:cs="Tahoma"/>
                <w:sz w:val="22"/>
                <w:szCs w:val="22"/>
              </w:rPr>
              <w:t> </w:t>
            </w:r>
          </w:p>
        </w:tc>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D21B0C">
            <w:pPr>
              <w:jc w:val="both"/>
              <w:rPr>
                <w:rFonts w:ascii="Tahoma" w:hAnsi="Tahoma" w:cs="Tahoma"/>
              </w:rPr>
            </w:pPr>
            <w:r w:rsidRPr="00C21EC1">
              <w:rPr>
                <w:rFonts w:ascii="Tahoma" w:hAnsi="Tahoma" w:cs="Tahoma"/>
                <w:sz w:val="22"/>
                <w:szCs w:val="22"/>
              </w:rPr>
              <w:t>&amp; Forests at http://envfor.nic.in.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proofErr w:type="spellStart"/>
            <w:r w:rsidR="00944EC4" w:rsidRPr="00C21EC1">
              <w:rPr>
                <w:rFonts w:ascii="Tahoma" w:hAnsi="Tahoma" w:cs="Tahoma"/>
                <w:sz w:val="22"/>
                <w:szCs w:val="22"/>
              </w:rPr>
              <w:t>Dainik</w:t>
            </w:r>
            <w:proofErr w:type="spellEnd"/>
          </w:p>
          <w:p w:rsidR="00C21EC1" w:rsidRPr="00C21EC1" w:rsidRDefault="00C21EC1" w:rsidP="00944EC4">
            <w:pPr>
              <w:jc w:val="both"/>
              <w:rPr>
                <w:rFonts w:ascii="Tahoma" w:hAnsi="Tahoma" w:cs="Tahoma"/>
              </w:rPr>
            </w:pPr>
            <w:proofErr w:type="spellStart"/>
            <w:r w:rsidRPr="00C21EC1">
              <w:rPr>
                <w:rFonts w:ascii="Tahoma" w:hAnsi="Tahoma" w:cs="Tahoma"/>
                <w:sz w:val="22"/>
                <w:szCs w:val="22"/>
              </w:rPr>
              <w:t>Jagran</w:t>
            </w:r>
            <w:proofErr w:type="spellEnd"/>
            <w:r w:rsidRPr="00C21EC1">
              <w:rPr>
                <w:rFonts w:ascii="Tahoma" w:hAnsi="Tahoma" w:cs="Tahoma"/>
                <w:sz w:val="22"/>
                <w:szCs w:val="22"/>
              </w:rPr>
              <w:t xml:space="preserve"> (Hindi) on 6</w:t>
            </w:r>
            <w:r w:rsidRPr="00944EC4">
              <w:rPr>
                <w:rFonts w:ascii="Tahoma" w:hAnsi="Tahoma" w:cs="Tahoma"/>
                <w:sz w:val="22"/>
                <w:szCs w:val="22"/>
                <w:vertAlign w:val="superscript"/>
              </w:rPr>
              <w:t>th</w:t>
            </w:r>
            <w:r w:rsidRPr="00C21EC1">
              <w:rPr>
                <w:rFonts w:ascii="Tahoma" w:hAnsi="Tahoma" w:cs="Tahoma"/>
                <w:sz w:val="22"/>
                <w:szCs w:val="22"/>
              </w:rPr>
              <w:t>July 2008. Same are enclosed.</w:t>
            </w:r>
            <w:r w:rsidR="00CF3BF9">
              <w:rPr>
                <w:rFonts w:ascii="Tahoma" w:hAnsi="Tahoma" w:cs="Tahoma"/>
                <w:sz w:val="22"/>
                <w:szCs w:val="22"/>
              </w:rPr>
              <w:t xml:space="preserve"> </w:t>
            </w:r>
            <w:r w:rsidR="00CF3BF9" w:rsidRPr="00CF3BF9">
              <w:rPr>
                <w:rFonts w:ascii="Tahoma" w:hAnsi="Tahoma" w:cs="Tahoma"/>
                <w:b/>
                <w:sz w:val="22"/>
                <w:szCs w:val="22"/>
              </w:rPr>
              <w:t>Refer Annexure VII</w:t>
            </w:r>
          </w:p>
        </w:tc>
      </w:tr>
    </w:tbl>
    <w:p w:rsidR="00C21EC1" w:rsidRDefault="00C21EC1" w:rsidP="004B07AF">
      <w:pPr>
        <w:rPr>
          <w:rFonts w:ascii="Tahoma" w:hAnsi="Tahoma" w:cs="Tahoma"/>
          <w:sz w:val="22"/>
          <w:szCs w:val="22"/>
        </w:rPr>
      </w:pPr>
    </w:p>
    <w:p w:rsidR="004B07AF" w:rsidRDefault="004B07AF" w:rsidP="004B07AF">
      <w:pPr>
        <w:rPr>
          <w:rFonts w:ascii="Tahoma" w:hAnsi="Tahoma" w:cs="Tahoma"/>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4B07AF" w:rsidRDefault="00734F59" w:rsidP="00734F59">
      <w:pPr>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w:t>
      </w:r>
      <w:r>
        <w:rPr>
          <w:rFonts w:ascii="Tahoma" w:hAnsi="Tahoma" w:cs="Tahoma"/>
          <w:b/>
        </w:rPr>
        <w:t>: Boundary Walls and Sprinklers</w:t>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734F59" w:rsidP="00734F59">
      <w:pPr>
        <w:jc w:val="center"/>
        <w:rPr>
          <w:rFonts w:ascii="Tahoma" w:hAnsi="Tahoma" w:cs="Tahoma"/>
          <w:sz w:val="22"/>
          <w:szCs w:val="22"/>
        </w:rPr>
      </w:pPr>
      <w:r w:rsidRPr="00734F59">
        <w:rPr>
          <w:rFonts w:ascii="Tahoma" w:hAnsi="Tahoma" w:cs="Tahoma"/>
          <w:noProof/>
          <w:sz w:val="22"/>
          <w:szCs w:val="22"/>
        </w:rPr>
        <w:drawing>
          <wp:inline distT="0" distB="0" distL="0" distR="0">
            <wp:extent cx="4206240" cy="2933148"/>
            <wp:effectExtent l="19050" t="19050" r="22860" b="19602"/>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9"/>
                    <a:srcRect l="49351" t="1104" r="999" b="50040"/>
                    <a:stretch/>
                  </pic:blipFill>
                  <pic:spPr bwMode="auto">
                    <a:xfrm>
                      <a:off x="0" y="0"/>
                      <a:ext cx="4206240" cy="293314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734F59" w:rsidP="00734F59">
      <w:pPr>
        <w:jc w:val="center"/>
        <w:rPr>
          <w:rFonts w:ascii="Tahoma" w:hAnsi="Tahoma" w:cs="Tahoma"/>
          <w:sz w:val="22"/>
          <w:szCs w:val="22"/>
        </w:rPr>
      </w:pPr>
      <w:r w:rsidRPr="00734F59">
        <w:rPr>
          <w:rFonts w:ascii="Tahoma" w:hAnsi="Tahoma" w:cs="Tahoma"/>
          <w:noProof/>
          <w:sz w:val="22"/>
          <w:szCs w:val="22"/>
        </w:rPr>
        <w:drawing>
          <wp:inline distT="0" distB="0" distL="0" distR="0">
            <wp:extent cx="4297680" cy="2840273"/>
            <wp:effectExtent l="19050" t="19050" r="26670" b="17227"/>
            <wp:docPr id="16"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9"/>
                    <a:srcRect l="1398" t="48645" r="51549" b="4463"/>
                    <a:stretch/>
                  </pic:blipFill>
                  <pic:spPr bwMode="auto">
                    <a:xfrm>
                      <a:off x="0" y="0"/>
                      <a:ext cx="4297680" cy="2840273"/>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870A9B" w:rsidRDefault="00870A9B" w:rsidP="00A33DC6">
      <w:pPr>
        <w:rPr>
          <w:rFonts w:ascii="Tahoma" w:hAnsi="Tahoma" w:cs="Tahoma"/>
          <w:b/>
          <w:sz w:val="22"/>
          <w:szCs w:val="22"/>
        </w:rPr>
      </w:pPr>
    </w:p>
    <w:p w:rsidR="00870A9B" w:rsidRDefault="00870A9B" w:rsidP="00734F59">
      <w:pPr>
        <w:jc w:val="center"/>
        <w:rPr>
          <w:rFonts w:ascii="Tahoma" w:hAnsi="Tahoma" w:cs="Tahoma"/>
          <w:b/>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734F59">
      <w:pPr>
        <w:jc w:val="center"/>
        <w:rPr>
          <w:rFonts w:ascii="Tahoma" w:hAnsi="Tahoma" w:cs="Tahoma"/>
          <w:sz w:val="22"/>
          <w:szCs w:val="22"/>
        </w:rPr>
      </w:pPr>
      <w:r w:rsidRPr="00734F59">
        <w:rPr>
          <w:rFonts w:ascii="Tahoma" w:hAnsi="Tahoma" w:cs="Tahoma"/>
          <w:noProof/>
          <w:sz w:val="22"/>
          <w:szCs w:val="22"/>
        </w:rPr>
        <w:drawing>
          <wp:inline distT="0" distB="0" distL="0" distR="0">
            <wp:extent cx="4115628" cy="2743200"/>
            <wp:effectExtent l="19050" t="0" r="0" b="0"/>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10"/>
                    <a:srcRect l="49811" t="3031" r="1605" b="51233"/>
                    <a:stretch/>
                  </pic:blipFill>
                  <pic:spPr bwMode="auto">
                    <a:xfrm>
                      <a:off x="0" y="0"/>
                      <a:ext cx="4115628"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2336" behindDoc="1" locked="0" layoutInCell="1" allowOverlap="1">
            <wp:simplePos x="0" y="0"/>
            <wp:positionH relativeFrom="column">
              <wp:posOffset>829945</wp:posOffset>
            </wp:positionH>
            <wp:positionV relativeFrom="paragraph">
              <wp:posOffset>30480</wp:posOffset>
            </wp:positionV>
            <wp:extent cx="4301490" cy="3108960"/>
            <wp:effectExtent l="19050" t="0" r="3810" b="0"/>
            <wp:wrapTight wrapText="bothSides">
              <wp:wrapPolygon edited="0">
                <wp:start x="-96" y="0"/>
                <wp:lineTo x="-96" y="21441"/>
                <wp:lineTo x="21619" y="21441"/>
                <wp:lineTo x="21619" y="0"/>
                <wp:lineTo x="-96" y="0"/>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10"/>
                    <a:srcRect l="661" t="49730" r="51415" b="2331"/>
                    <a:stretch/>
                  </pic:blipFill>
                  <pic:spPr bwMode="auto">
                    <a:xfrm>
                      <a:off x="0" y="0"/>
                      <a:ext cx="4301490" cy="3108960"/>
                    </a:xfrm>
                    <a:prstGeom prst="rect">
                      <a:avLst/>
                    </a:prstGeom>
                    <a:noFill/>
                    <a:ln>
                      <a:noFill/>
                    </a:ln>
                    <a:extLst>
                      <a:ext uri="{53640926-AAD7-44D8-BBD7-CCE9431645EC}">
                        <a14:shadowObscured xmlns:a14="http://schemas.microsoft.com/office/drawing/2010/main"/>
                      </a:ext>
                    </a:extLst>
                  </pic:spPr>
                </pic:pic>
              </a:graphicData>
            </a:graphic>
          </wp:anchor>
        </w:drawing>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CE7849">
      <w:pPr>
        <w:spacing w:after="200" w:line="276" w:lineRule="auto"/>
        <w:rPr>
          <w:rFonts w:ascii="Tahoma" w:hAnsi="Tahoma" w:cs="Tahoma"/>
          <w:b/>
          <w:sz w:val="22"/>
          <w:szCs w:val="22"/>
        </w:rPr>
      </w:pPr>
    </w:p>
    <w:p w:rsidR="00C821E5" w:rsidRDefault="00C821E5" w:rsidP="00734F59">
      <w:pPr>
        <w:spacing w:after="200" w:line="276" w:lineRule="auto"/>
        <w:jc w:val="center"/>
        <w:rPr>
          <w:rFonts w:ascii="Tahoma" w:hAnsi="Tahoma" w:cs="Tahoma"/>
          <w:b/>
          <w:sz w:val="22"/>
          <w:szCs w:val="22"/>
        </w:rPr>
      </w:pPr>
    </w:p>
    <w:p w:rsidR="00734F59" w:rsidRDefault="00734F59" w:rsidP="00734F59">
      <w:pPr>
        <w:spacing w:after="200" w:line="276" w:lineRule="auto"/>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III</w:t>
      </w:r>
      <w:r>
        <w:rPr>
          <w:rFonts w:ascii="Tahoma" w:hAnsi="Tahoma" w:cs="Tahoma"/>
          <w:b/>
        </w:rPr>
        <w:t>: Plantation along the Road Side</w:t>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r w:rsidRPr="00734F59">
        <w:rPr>
          <w:rFonts w:ascii="Tahoma" w:hAnsi="Tahoma" w:cs="Tahoma"/>
          <w:noProof/>
          <w:sz w:val="22"/>
          <w:szCs w:val="22"/>
        </w:rPr>
        <w:drawing>
          <wp:inline distT="0" distB="0" distL="0" distR="0">
            <wp:extent cx="4206240" cy="2600436"/>
            <wp:effectExtent l="19050" t="19050" r="22860" b="28464"/>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240" cy="2600436"/>
                    </a:xfrm>
                    <a:prstGeom prst="rect">
                      <a:avLst/>
                    </a:prstGeom>
                    <a:noFill/>
                    <a:ln w="6350">
                      <a:solidFill>
                        <a:schemeClr val="tx1"/>
                      </a:solidFill>
                    </a:ln>
                  </pic:spPr>
                </pic:pic>
              </a:graphicData>
            </a:graphic>
          </wp:inline>
        </w:drawing>
      </w:r>
    </w:p>
    <w:p w:rsidR="00734F59" w:rsidRDefault="00734F59" w:rsidP="00734F59">
      <w:pPr>
        <w:spacing w:after="200" w:line="276" w:lineRule="auto"/>
        <w:jc w:val="center"/>
        <w:rPr>
          <w:rFonts w:ascii="Tahoma" w:hAnsi="Tahoma" w:cs="Tahoma"/>
          <w:sz w:val="22"/>
          <w:szCs w:val="22"/>
        </w:rPr>
      </w:pPr>
    </w:p>
    <w:p w:rsidR="00734F59" w:rsidRDefault="008B71F3"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1312" behindDoc="1" locked="0" layoutInCell="1" allowOverlap="1">
            <wp:simplePos x="0" y="0"/>
            <wp:positionH relativeFrom="column">
              <wp:posOffset>868045</wp:posOffset>
            </wp:positionH>
            <wp:positionV relativeFrom="paragraph">
              <wp:posOffset>161925</wp:posOffset>
            </wp:positionV>
            <wp:extent cx="4204970" cy="2839085"/>
            <wp:effectExtent l="19050" t="19050" r="24130" b="18415"/>
            <wp:wrapTight wrapText="bothSides">
              <wp:wrapPolygon edited="0">
                <wp:start x="-98" y="-145"/>
                <wp:lineTo x="-98" y="21740"/>
                <wp:lineTo x="21724" y="21740"/>
                <wp:lineTo x="21724" y="-145"/>
                <wp:lineTo x="-98" y="-145"/>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4970" cy="2839085"/>
                    </a:xfrm>
                    <a:prstGeom prst="rect">
                      <a:avLst/>
                    </a:prstGeom>
                    <a:noFill/>
                    <a:ln w="6350">
                      <a:solidFill>
                        <a:schemeClr val="tx1"/>
                      </a:solidFill>
                    </a:ln>
                  </pic:spPr>
                </pic:pic>
              </a:graphicData>
            </a:graphic>
          </wp:anchor>
        </w:drawing>
      </w:r>
    </w:p>
    <w:p w:rsidR="00A33DC6" w:rsidRPr="00096150" w:rsidRDefault="00EC4EC8" w:rsidP="00096150">
      <w:pPr>
        <w:spacing w:after="200" w:line="276" w:lineRule="auto"/>
        <w:jc w:val="center"/>
        <w:rPr>
          <w:b/>
          <w:bCs/>
          <w:u w:val="single"/>
        </w:rPr>
      </w:pPr>
      <w:r>
        <w:rPr>
          <w:b/>
          <w:bCs/>
          <w:u w:val="single"/>
        </w:rPr>
        <w:br w:type="page"/>
      </w:r>
    </w:p>
    <w:p w:rsidR="00A33DC6" w:rsidRPr="00096150" w:rsidRDefault="0010339C" w:rsidP="00096150">
      <w:pPr>
        <w:pStyle w:val="Para"/>
        <w:tabs>
          <w:tab w:val="clear" w:pos="900"/>
        </w:tabs>
        <w:spacing w:after="240"/>
        <w:ind w:firstLine="0"/>
        <w:jc w:val="center"/>
        <w:rPr>
          <w:bCs/>
          <w:u w:val="single"/>
        </w:rPr>
      </w:pPr>
      <w:r>
        <w:rPr>
          <w:rFonts w:ascii="Tahoma" w:hAnsi="Tahoma" w:cs="Tahoma"/>
          <w:b/>
          <w:noProof/>
          <w:szCs w:val="22"/>
        </w:rPr>
        <w:drawing>
          <wp:anchor distT="0" distB="0" distL="114300" distR="114300" simplePos="0" relativeHeight="251660288" behindDoc="1" locked="0" layoutInCell="1" allowOverlap="1">
            <wp:simplePos x="0" y="0"/>
            <wp:positionH relativeFrom="margin">
              <wp:posOffset>647700</wp:posOffset>
            </wp:positionH>
            <wp:positionV relativeFrom="margin">
              <wp:posOffset>546735</wp:posOffset>
            </wp:positionV>
            <wp:extent cx="4933950" cy="7138035"/>
            <wp:effectExtent l="19050" t="0" r="0" b="0"/>
            <wp:wrapSquare wrapText="bothSides"/>
            <wp:docPr id="27"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3" cstate="print"/>
                    <a:srcRect/>
                    <a:stretch>
                      <a:fillRect/>
                    </a:stretch>
                  </pic:blipFill>
                  <pic:spPr bwMode="auto">
                    <a:xfrm>
                      <a:off x="0" y="0"/>
                      <a:ext cx="4933950" cy="7138035"/>
                    </a:xfrm>
                    <a:prstGeom prst="rect">
                      <a:avLst/>
                    </a:prstGeom>
                    <a:noFill/>
                    <a:ln w="9525">
                      <a:noFill/>
                      <a:miter lim="800000"/>
                      <a:headEnd/>
                      <a:tailEnd/>
                    </a:ln>
                  </pic:spPr>
                </pic:pic>
              </a:graphicData>
            </a:graphic>
          </wp:anchor>
        </w:drawing>
      </w:r>
      <w:r w:rsidR="008B71F3" w:rsidRPr="00CF3BF9">
        <w:rPr>
          <w:rFonts w:ascii="Tahoma" w:hAnsi="Tahoma" w:cs="Tahoma"/>
          <w:b/>
          <w:szCs w:val="22"/>
        </w:rPr>
        <w:t>Annexure</w:t>
      </w:r>
      <w:r w:rsidR="008B71F3">
        <w:rPr>
          <w:rFonts w:ascii="Tahoma" w:hAnsi="Tahoma" w:cs="Tahoma"/>
          <w:b/>
          <w:szCs w:val="22"/>
        </w:rPr>
        <w:t xml:space="preserve"> IV: CCWB LETTER</w:t>
      </w:r>
      <w:r w:rsidR="008B71F3">
        <w:rPr>
          <w:bCs/>
          <w:noProof/>
          <w:sz w:val="24"/>
          <w:u w:val="single"/>
        </w:rPr>
        <w:t xml:space="preserve"> </w:t>
      </w:r>
      <w:r w:rsidR="00EC4EC8">
        <w:rPr>
          <w:bCs/>
          <w:sz w:val="24"/>
          <w:u w:val="single"/>
        </w:rPr>
        <w:br w:type="page"/>
      </w:r>
    </w:p>
    <w:p w:rsidR="00EC4EC8" w:rsidRDefault="00EC4EC8" w:rsidP="00EC4EC8">
      <w:pPr>
        <w:pStyle w:val="Para"/>
        <w:tabs>
          <w:tab w:val="clear" w:pos="900"/>
          <w:tab w:val="left" w:pos="720"/>
        </w:tabs>
        <w:spacing w:after="240"/>
        <w:ind w:firstLine="0"/>
        <w:jc w:val="center"/>
        <w:rPr>
          <w:bCs/>
          <w:u w:val="single"/>
        </w:rPr>
      </w:pPr>
      <w:r w:rsidRPr="00CF3BF9">
        <w:rPr>
          <w:rFonts w:ascii="Tahoma" w:hAnsi="Tahoma" w:cs="Tahoma"/>
          <w:b/>
          <w:szCs w:val="22"/>
        </w:rPr>
        <w:t>Annexure</w:t>
      </w:r>
      <w:r>
        <w:rPr>
          <w:rFonts w:ascii="Tahoma" w:hAnsi="Tahoma" w:cs="Tahoma"/>
          <w:b/>
          <w:szCs w:val="22"/>
        </w:rPr>
        <w:t xml:space="preserve"> V:</w:t>
      </w:r>
      <w:r w:rsidR="00781415" w:rsidRPr="00781415">
        <w:rPr>
          <w:rFonts w:ascii="Tahoma" w:hAnsi="Tahoma" w:cs="Tahoma"/>
          <w:b/>
        </w:rPr>
        <w:t xml:space="preserve"> </w:t>
      </w:r>
      <w:r w:rsidR="00781415">
        <w:rPr>
          <w:rFonts w:ascii="Tahoma" w:hAnsi="Tahoma" w:cs="Tahoma"/>
          <w:b/>
        </w:rPr>
        <w:t>Plantation Programmed Carried out by HECBIL</w:t>
      </w:r>
    </w:p>
    <w:p w:rsidR="00781415" w:rsidRDefault="00781415" w:rsidP="00EC4EC8">
      <w:pPr>
        <w:pStyle w:val="Para"/>
        <w:tabs>
          <w:tab w:val="clear" w:pos="900"/>
          <w:tab w:val="left" w:pos="720"/>
        </w:tabs>
        <w:spacing w:after="240"/>
        <w:ind w:firstLine="0"/>
        <w:jc w:val="center"/>
        <w:rPr>
          <w:bCs/>
          <w:u w:val="single"/>
        </w:rPr>
      </w:pPr>
    </w:p>
    <w:p w:rsidR="00EC4EC8" w:rsidRPr="00EC4EC8" w:rsidRDefault="00EC4EC8" w:rsidP="00EC4EC8">
      <w:pPr>
        <w:pStyle w:val="Para"/>
        <w:tabs>
          <w:tab w:val="clear" w:pos="900"/>
          <w:tab w:val="left" w:pos="720"/>
        </w:tabs>
        <w:spacing w:after="240"/>
        <w:ind w:firstLine="0"/>
        <w:jc w:val="center"/>
        <w:rPr>
          <w:b/>
          <w:bCs/>
          <w:sz w:val="24"/>
          <w:u w:val="single"/>
        </w:rPr>
      </w:pPr>
      <w:r w:rsidRPr="00EC4EC8">
        <w:rPr>
          <w:bCs/>
          <w:noProof/>
          <w:u w:val="single"/>
        </w:rPr>
        <w:drawing>
          <wp:inline distT="0" distB="0" distL="0" distR="0">
            <wp:extent cx="3923187" cy="3931920"/>
            <wp:effectExtent l="19050" t="19050" r="20163" b="11430"/>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4" cstate="print"/>
                    <a:srcRect/>
                    <a:stretch>
                      <a:fillRect/>
                    </a:stretch>
                  </pic:blipFill>
                  <pic:spPr bwMode="auto">
                    <a:xfrm>
                      <a:off x="0" y="0"/>
                      <a:ext cx="3923187" cy="3931920"/>
                    </a:xfrm>
                    <a:prstGeom prst="rect">
                      <a:avLst/>
                    </a:prstGeom>
                    <a:noFill/>
                    <a:ln w="9525">
                      <a:solidFill>
                        <a:schemeClr val="tx1"/>
                      </a:solidFill>
                      <a:miter lim="800000"/>
                      <a:headEnd/>
                      <a:tailEnd/>
                    </a:ln>
                  </pic:spPr>
                </pic:pic>
              </a:graphicData>
            </a:graphic>
          </wp:inline>
        </w:drawing>
      </w:r>
    </w:p>
    <w:p w:rsidR="00A33DC6" w:rsidRPr="00096150" w:rsidRDefault="00781415" w:rsidP="00096150">
      <w:pPr>
        <w:spacing w:after="200" w:line="276" w:lineRule="auto"/>
        <w:rPr>
          <w:bCs/>
          <w:u w:val="single"/>
        </w:rPr>
      </w:pPr>
      <w:r>
        <w:rPr>
          <w:bCs/>
          <w:u w:val="single"/>
        </w:rPr>
        <w:br w:type="page"/>
      </w:r>
    </w:p>
    <w:p w:rsidR="00781415" w:rsidRDefault="00781415" w:rsidP="00781415">
      <w:pPr>
        <w:pStyle w:val="Para"/>
        <w:tabs>
          <w:tab w:val="clear" w:pos="900"/>
          <w:tab w:val="left" w:pos="720"/>
        </w:tabs>
        <w:spacing w:after="240"/>
        <w:ind w:firstLine="0"/>
        <w:jc w:val="center"/>
        <w:rPr>
          <w:bCs/>
          <w:u w:val="single"/>
        </w:rPr>
      </w:pPr>
      <w:r w:rsidRPr="00CF3BF9">
        <w:rPr>
          <w:rFonts w:ascii="Tahoma" w:hAnsi="Tahoma" w:cs="Tahoma"/>
          <w:b/>
          <w:szCs w:val="22"/>
        </w:rPr>
        <w:t>Annexure</w:t>
      </w:r>
      <w:r>
        <w:rPr>
          <w:rFonts w:ascii="Tahoma" w:hAnsi="Tahoma" w:cs="Tahoma"/>
          <w:b/>
          <w:szCs w:val="22"/>
        </w:rPr>
        <w:t xml:space="preserve"> VI:</w:t>
      </w:r>
      <w:r w:rsidRPr="00781415">
        <w:rPr>
          <w:rFonts w:ascii="Tahoma" w:hAnsi="Tahoma" w:cs="Tahoma"/>
          <w:b/>
        </w:rPr>
        <w:t xml:space="preserve"> </w:t>
      </w:r>
      <w:r>
        <w:rPr>
          <w:rFonts w:ascii="Tahoma" w:hAnsi="Tahoma" w:cs="Tahoma"/>
          <w:b/>
        </w:rPr>
        <w:t>Proposed Railwa</w:t>
      </w:r>
      <w:bookmarkStart w:id="0" w:name="_GoBack"/>
      <w:bookmarkEnd w:id="0"/>
      <w:r>
        <w:rPr>
          <w:rFonts w:ascii="Tahoma" w:hAnsi="Tahoma" w:cs="Tahoma"/>
          <w:b/>
        </w:rPr>
        <w:t xml:space="preserve">y Siding at </w:t>
      </w:r>
      <w:proofErr w:type="spellStart"/>
      <w:r>
        <w:rPr>
          <w:rFonts w:ascii="Tahoma" w:hAnsi="Tahoma" w:cs="Tahoma"/>
          <w:b/>
        </w:rPr>
        <w:t>Gatora</w:t>
      </w:r>
      <w:proofErr w:type="spellEnd"/>
    </w:p>
    <w:p w:rsidR="00781415" w:rsidRDefault="00781415" w:rsidP="00781415">
      <w:pPr>
        <w:spacing w:after="200" w:line="276" w:lineRule="auto"/>
        <w:jc w:val="center"/>
        <w:rPr>
          <w:rFonts w:ascii="Arial" w:hAnsi="Arial" w:cs="Arial"/>
          <w:bCs/>
          <w:u w:val="single"/>
        </w:rPr>
      </w:pPr>
      <w:r w:rsidRPr="00781415">
        <w:rPr>
          <w:bCs/>
          <w:noProof/>
          <w:u w:val="single"/>
        </w:rPr>
        <w:drawing>
          <wp:inline distT="0" distB="0" distL="0" distR="0">
            <wp:extent cx="5029200" cy="3794125"/>
            <wp:effectExtent l="19050" t="19050" r="19050" b="15875"/>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5"/>
                    <a:srcRect l="1702" t="49938" r="51698" b="3596"/>
                    <a:stretch/>
                  </pic:blipFill>
                  <pic:spPr bwMode="auto">
                    <a:xfrm>
                      <a:off x="0" y="0"/>
                      <a:ext cx="5029200" cy="379412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A33DC6" w:rsidRPr="00096150" w:rsidRDefault="00781415" w:rsidP="00096150">
      <w:pPr>
        <w:spacing w:after="200" w:line="276" w:lineRule="auto"/>
        <w:rPr>
          <w:rFonts w:ascii="Arial" w:hAnsi="Arial" w:cs="Arial"/>
          <w:bCs/>
          <w:u w:val="single"/>
        </w:rPr>
      </w:pPr>
      <w:r>
        <w:rPr>
          <w:bCs/>
          <w:u w:val="single"/>
        </w:rPr>
        <w:br w:type="page"/>
      </w:r>
    </w:p>
    <w:p w:rsidR="00781415" w:rsidRPr="00C821E5" w:rsidRDefault="00C821E5" w:rsidP="00C821E5">
      <w:pPr>
        <w:spacing w:after="200" w:line="276" w:lineRule="auto"/>
        <w:jc w:val="center"/>
        <w:rPr>
          <w:rFonts w:ascii="Arial" w:hAnsi="Arial" w:cs="Arial"/>
          <w:bCs/>
          <w:u w:val="single"/>
        </w:rPr>
      </w:pPr>
      <w:r w:rsidRPr="00CF3BF9">
        <w:rPr>
          <w:rFonts w:ascii="Tahoma" w:hAnsi="Tahoma" w:cs="Tahoma"/>
          <w:b/>
          <w:sz w:val="22"/>
          <w:szCs w:val="22"/>
        </w:rPr>
        <w:t>Annexure</w:t>
      </w:r>
      <w:r>
        <w:rPr>
          <w:rFonts w:ascii="Tahoma" w:hAnsi="Tahoma" w:cs="Tahoma"/>
          <w:b/>
          <w:sz w:val="22"/>
          <w:szCs w:val="22"/>
        </w:rPr>
        <w:t xml:space="preserve"> </w:t>
      </w:r>
      <w:r>
        <w:rPr>
          <w:rFonts w:ascii="Tahoma" w:hAnsi="Tahoma" w:cs="Tahoma"/>
          <w:b/>
          <w:szCs w:val="22"/>
        </w:rPr>
        <w:t>VII:</w:t>
      </w:r>
      <w:r w:rsidRPr="00781415">
        <w:rPr>
          <w:rFonts w:ascii="Tahoma" w:hAnsi="Tahoma" w:cs="Tahoma"/>
          <w:b/>
        </w:rPr>
        <w:t xml:space="preserve"> </w:t>
      </w:r>
      <w:r>
        <w:rPr>
          <w:rFonts w:ascii="Tahoma" w:hAnsi="Tahoma" w:cs="Tahoma"/>
          <w:b/>
        </w:rPr>
        <w:t>Paper Advisement of Public Hearing</w:t>
      </w:r>
    </w:p>
    <w:p w:rsidR="00781415" w:rsidRPr="00FD19B5" w:rsidRDefault="00781415" w:rsidP="00781415">
      <w:pPr>
        <w:spacing w:after="200" w:line="276" w:lineRule="auto"/>
        <w:rPr>
          <w:bCs/>
          <w:sz w:val="2"/>
          <w:u w:val="single"/>
        </w:rPr>
      </w:pPr>
    </w:p>
    <w:p w:rsidR="00781415" w:rsidRDefault="00E67534" w:rsidP="00E462A7">
      <w:pPr>
        <w:spacing w:after="200" w:line="276" w:lineRule="auto"/>
        <w:jc w:val="center"/>
        <w:rPr>
          <w:bCs/>
          <w:u w:val="single"/>
        </w:rPr>
      </w:pPr>
      <w:r>
        <w:rPr>
          <w:rFonts w:ascii="Arial" w:hAnsi="Arial" w:cs="Arial"/>
          <w:bCs/>
          <w:noProof/>
        </w:rPr>
        <w:drawing>
          <wp:anchor distT="0" distB="0" distL="114300" distR="114300" simplePos="0" relativeHeight="251663360" behindDoc="1" locked="0" layoutInCell="1" allowOverlap="1">
            <wp:simplePos x="0" y="0"/>
            <wp:positionH relativeFrom="column">
              <wp:posOffset>-434340</wp:posOffset>
            </wp:positionH>
            <wp:positionV relativeFrom="paragraph">
              <wp:posOffset>487045</wp:posOffset>
            </wp:positionV>
            <wp:extent cx="6844030" cy="6644005"/>
            <wp:effectExtent l="19050" t="19050" r="13970" b="23495"/>
            <wp:wrapTight wrapText="bothSides">
              <wp:wrapPolygon edited="0">
                <wp:start x="-60" y="-62"/>
                <wp:lineTo x="-60" y="21676"/>
                <wp:lineTo x="21644" y="21676"/>
                <wp:lineTo x="21644" y="-62"/>
                <wp:lineTo x="-60" y="-62"/>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6" cstate="print"/>
                    <a:srcRect/>
                    <a:stretch>
                      <a:fillRect/>
                    </a:stretch>
                  </pic:blipFill>
                  <pic:spPr bwMode="auto">
                    <a:xfrm>
                      <a:off x="0" y="0"/>
                      <a:ext cx="6844030" cy="6644005"/>
                    </a:xfrm>
                    <a:prstGeom prst="rect">
                      <a:avLst/>
                    </a:prstGeom>
                    <a:noFill/>
                    <a:ln w="3175">
                      <a:solidFill>
                        <a:schemeClr val="tx1"/>
                      </a:solidFill>
                      <a:miter lim="800000"/>
                      <a:headEnd/>
                      <a:tailEnd/>
                    </a:ln>
                  </pic:spPr>
                </pic:pic>
              </a:graphicData>
            </a:graphic>
          </wp:anchor>
        </w:drawing>
      </w:r>
      <w:r w:rsidR="00546645">
        <w:rPr>
          <w:rFonts w:ascii="Arial" w:hAnsi="Arial" w:cs="Arial"/>
          <w:bCs/>
        </w:rPr>
        <w:t>Environmental</w:t>
      </w:r>
      <w:r w:rsidR="00E462A7">
        <w:rPr>
          <w:rFonts w:ascii="Arial" w:hAnsi="Arial" w:cs="Arial"/>
          <w:bCs/>
        </w:rPr>
        <w:t xml:space="preserve"> clearance vide letter No J-11015/190/2007-IA AS PER General Condition PT. NO. 15</w:t>
      </w:r>
    </w:p>
    <w:sectPr w:rsidR="00781415" w:rsidSect="00625A16">
      <w:headerReference w:type="default" r:id="rId17"/>
      <w:footerReference w:type="default" r:id="rId18"/>
      <w:pgSz w:w="12240" w:h="15840"/>
      <w:pgMar w:top="738"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D86" w:rsidRDefault="00580D86" w:rsidP="00865C79">
      <w:r>
        <w:separator/>
      </w:r>
    </w:p>
  </w:endnote>
  <w:endnote w:type="continuationSeparator" w:id="0">
    <w:p w:rsidR="00580D86" w:rsidRDefault="00580D86" w:rsidP="00865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11829"/>
      <w:docPartObj>
        <w:docPartGallery w:val="Page Numbers (Bottom of Page)"/>
        <w:docPartUnique/>
      </w:docPartObj>
    </w:sdtPr>
    <w:sdtEndPr/>
    <w:sdtContent>
      <w:p w:rsidR="009E2E0A" w:rsidRDefault="006C3C01">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9E2E0A" w:rsidRDefault="009E2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D86" w:rsidRDefault="00580D86" w:rsidP="00865C79">
      <w:r>
        <w:separator/>
      </w:r>
    </w:p>
  </w:footnote>
  <w:footnote w:type="continuationSeparator" w:id="0">
    <w:p w:rsidR="00580D86" w:rsidRDefault="00580D86" w:rsidP="00865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175" w:rsidRDefault="00AD2175" w:rsidP="00625A16">
    <w:pPr>
      <w:pStyle w:val="Header"/>
      <w:tabs>
        <w:tab w:val="clear" w:pos="4680"/>
      </w:tabs>
      <w:jc w:val="both"/>
      <w:rPr>
        <w:rFonts w:ascii="Book Antiqua" w:hAnsi="Book Antiqua"/>
        <w:b/>
        <w:bCs/>
        <w:iCs/>
      </w:rPr>
    </w:pPr>
    <w:r>
      <w:rPr>
        <w:rFonts w:ascii="Book Antiqua" w:hAnsi="Book Antiqua"/>
        <w:b/>
        <w:bCs/>
        <w:iCs/>
        <w:noProof/>
        <w:sz w:val="32"/>
      </w:rPr>
      <w:drawing>
        <wp:anchor distT="0" distB="0" distL="114300" distR="114300" simplePos="0" relativeHeight="251659264" behindDoc="1" locked="0" layoutInCell="1" allowOverlap="1">
          <wp:simplePos x="0" y="0"/>
          <wp:positionH relativeFrom="column">
            <wp:posOffset>5409565</wp:posOffset>
          </wp:positionH>
          <wp:positionV relativeFrom="paragraph">
            <wp:posOffset>-171450</wp:posOffset>
          </wp:positionV>
          <wp:extent cx="688340" cy="484505"/>
          <wp:effectExtent l="19050" t="0" r="0" b="0"/>
          <wp:wrapTight wrapText="bothSides">
            <wp:wrapPolygon edited="0">
              <wp:start x="-598" y="0"/>
              <wp:lineTo x="-598" y="20383"/>
              <wp:lineTo x="21520" y="20383"/>
              <wp:lineTo x="21520" y="0"/>
              <wp:lineTo x="-598" y="0"/>
            </wp:wrapPolygon>
          </wp:wrapTight>
          <wp:docPr id="13"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688340" cy="484505"/>
                  </a:xfrm>
                  <a:prstGeom prst="rect">
                    <a:avLst/>
                  </a:prstGeom>
                  <a:noFill/>
                  <a:ln w="9525">
                    <a:noFill/>
                    <a:miter lim="800000"/>
                    <a:headEnd/>
                    <a:tailEnd/>
                  </a:ln>
                </pic:spPr>
              </pic:pic>
            </a:graphicData>
          </a:graphic>
        </wp:anchor>
      </w:drawing>
    </w:r>
    <w:r w:rsidR="00865C79" w:rsidRPr="00AD2175">
      <w:rPr>
        <w:rFonts w:ascii="Book Antiqua" w:hAnsi="Book Antiqua"/>
        <w:b/>
        <w:bCs/>
        <w:iCs/>
      </w:rPr>
      <w:t>Compliance of EC of Hind Energy &amp; Coal Beneficiation (India) Pvt. Ltd.</w:t>
    </w:r>
    <w:r>
      <w:rPr>
        <w:rFonts w:ascii="Book Antiqua" w:hAnsi="Book Antiqua"/>
        <w:b/>
        <w:bCs/>
        <w:iCs/>
      </w:rPr>
      <w:t xml:space="preserve"> </w:t>
    </w:r>
    <w:r w:rsidR="00CD018F" w:rsidRPr="00AD2175">
      <w:rPr>
        <w:rFonts w:ascii="Book Antiqua" w:hAnsi="Book Antiqua"/>
        <w:b/>
        <w:bCs/>
        <w:iCs/>
      </w:rPr>
      <w:t xml:space="preserve"> </w:t>
    </w:r>
  </w:p>
  <w:p w:rsidR="008267DB" w:rsidRDefault="00CD018F" w:rsidP="00AD2175">
    <w:pPr>
      <w:pStyle w:val="Header"/>
      <w:jc w:val="both"/>
      <w:rPr>
        <w:rFonts w:ascii="Book Antiqua" w:hAnsi="Book Antiqua"/>
        <w:b/>
        <w:bCs/>
        <w:iCs/>
      </w:rPr>
    </w:pPr>
    <w:r w:rsidRPr="00AD2175">
      <w:rPr>
        <w:rFonts w:ascii="Book Antiqua" w:hAnsi="Book Antiqua"/>
        <w:b/>
        <w:bCs/>
        <w:iCs/>
      </w:rPr>
      <w:t>JANUARY</w:t>
    </w:r>
    <w:r w:rsidR="003E3576" w:rsidRPr="00AD2175">
      <w:rPr>
        <w:rFonts w:ascii="Book Antiqua" w:hAnsi="Book Antiqua"/>
        <w:b/>
        <w:bCs/>
        <w:iCs/>
      </w:rPr>
      <w:t xml:space="preserve"> 2012 to </w:t>
    </w:r>
    <w:r w:rsidRPr="00AD2175">
      <w:rPr>
        <w:rFonts w:ascii="Book Antiqua" w:hAnsi="Book Antiqua"/>
        <w:b/>
        <w:bCs/>
        <w:iCs/>
      </w:rPr>
      <w:t>JUNE</w:t>
    </w:r>
    <w:r w:rsidR="003E3576" w:rsidRPr="00AD2175">
      <w:rPr>
        <w:rFonts w:ascii="Book Antiqua" w:hAnsi="Book Antiqua"/>
        <w:b/>
        <w:bCs/>
        <w:iCs/>
      </w:rPr>
      <w:t xml:space="preserve"> 2012</w:t>
    </w:r>
  </w:p>
  <w:p w:rsidR="0008204F" w:rsidRPr="00AD2175" w:rsidRDefault="006C3C01" w:rsidP="00AD2175">
    <w:pPr>
      <w:pStyle w:val="Header"/>
      <w:jc w:val="both"/>
      <w:rPr>
        <w:sz w:val="18"/>
      </w:rPr>
    </w:pPr>
    <w:r>
      <w:rPr>
        <w:rFonts w:ascii="Book Antiqua" w:hAnsi="Book Antiqua"/>
        <w:b/>
        <w:bCs/>
        <w:iCs/>
        <w:noProof/>
      </w:rPr>
      <w:pict>
        <v:shapetype id="_x0000_t32" coordsize="21600,21600" o:spt="32" o:oned="t" path="m,l21600,21600e" filled="f">
          <v:path arrowok="t" fillok="f" o:connecttype="none"/>
          <o:lock v:ext="edit" shapetype="t"/>
        </v:shapetype>
        <v:shape id="_x0000_s10241" type="#_x0000_t32" style="position:absolute;left:0;text-align:left;margin-left:-5pt;margin-top:2.1pt;width:491.45pt;height:0;z-index:251660288" o:connectortype="straight" strokecolor="black [3213]" strokeweight=".2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10242">
      <o:colormenu v:ext="edit" strokecolor="none [3213]"/>
    </o:shapedefaults>
    <o:shapelayout v:ext="edit">
      <o:idmap v:ext="edit" data="10"/>
      <o:rules v:ext="edit">
        <o:r id="V:Rule2" type="connector" idref="#_x0000_s10241"/>
      </o:rules>
    </o:shapelayout>
  </w:hdrShapeDefaults>
  <w:footnotePr>
    <w:footnote w:id="-1"/>
    <w:footnote w:id="0"/>
  </w:footnotePr>
  <w:endnotePr>
    <w:endnote w:id="-1"/>
    <w:endnote w:id="0"/>
  </w:endnotePr>
  <w:compat>
    <w:compatSetting w:name="compatibilityMode" w:uri="http://schemas.microsoft.com/office/word" w:val="12"/>
  </w:compat>
  <w:rsids>
    <w:rsidRoot w:val="00C21EC1"/>
    <w:rsid w:val="00000739"/>
    <w:rsid w:val="00001482"/>
    <w:rsid w:val="0001718B"/>
    <w:rsid w:val="00017FEE"/>
    <w:rsid w:val="00051359"/>
    <w:rsid w:val="0008204F"/>
    <w:rsid w:val="00096150"/>
    <w:rsid w:val="000C78D1"/>
    <w:rsid w:val="0010339C"/>
    <w:rsid w:val="001069A8"/>
    <w:rsid w:val="001232DC"/>
    <w:rsid w:val="00176FD1"/>
    <w:rsid w:val="001A1CF4"/>
    <w:rsid w:val="001A39CD"/>
    <w:rsid w:val="001A7CA0"/>
    <w:rsid w:val="001B2189"/>
    <w:rsid w:val="001B6181"/>
    <w:rsid w:val="001C697C"/>
    <w:rsid w:val="001D2105"/>
    <w:rsid w:val="0020796D"/>
    <w:rsid w:val="0023433F"/>
    <w:rsid w:val="00242963"/>
    <w:rsid w:val="002C25EB"/>
    <w:rsid w:val="003A41AD"/>
    <w:rsid w:val="003C6FE9"/>
    <w:rsid w:val="003E033C"/>
    <w:rsid w:val="003E3576"/>
    <w:rsid w:val="003F3E29"/>
    <w:rsid w:val="003F4F3F"/>
    <w:rsid w:val="00400AE2"/>
    <w:rsid w:val="00403CB0"/>
    <w:rsid w:val="00420582"/>
    <w:rsid w:val="00425A1A"/>
    <w:rsid w:val="00460E05"/>
    <w:rsid w:val="00473FCA"/>
    <w:rsid w:val="004B07AF"/>
    <w:rsid w:val="004C59DF"/>
    <w:rsid w:val="00517133"/>
    <w:rsid w:val="00546645"/>
    <w:rsid w:val="0056039D"/>
    <w:rsid w:val="00580D86"/>
    <w:rsid w:val="005B50FA"/>
    <w:rsid w:val="005C675C"/>
    <w:rsid w:val="005F22FF"/>
    <w:rsid w:val="005F7404"/>
    <w:rsid w:val="00600950"/>
    <w:rsid w:val="006025A8"/>
    <w:rsid w:val="00625A16"/>
    <w:rsid w:val="00625E42"/>
    <w:rsid w:val="00631BF8"/>
    <w:rsid w:val="006C3C01"/>
    <w:rsid w:val="006F1E31"/>
    <w:rsid w:val="0070145E"/>
    <w:rsid w:val="007256A4"/>
    <w:rsid w:val="00733D15"/>
    <w:rsid w:val="00734F59"/>
    <w:rsid w:val="007476E9"/>
    <w:rsid w:val="007739E7"/>
    <w:rsid w:val="00781415"/>
    <w:rsid w:val="007A70D0"/>
    <w:rsid w:val="00822458"/>
    <w:rsid w:val="008267DB"/>
    <w:rsid w:val="00860598"/>
    <w:rsid w:val="00865C79"/>
    <w:rsid w:val="00866ACE"/>
    <w:rsid w:val="00870A9B"/>
    <w:rsid w:val="008B3DDB"/>
    <w:rsid w:val="008B6545"/>
    <w:rsid w:val="008B71F3"/>
    <w:rsid w:val="008D46F1"/>
    <w:rsid w:val="00937765"/>
    <w:rsid w:val="00944EC4"/>
    <w:rsid w:val="00957885"/>
    <w:rsid w:val="00986A61"/>
    <w:rsid w:val="009A77DB"/>
    <w:rsid w:val="009B134D"/>
    <w:rsid w:val="009D4B36"/>
    <w:rsid w:val="009E2E0A"/>
    <w:rsid w:val="009F2E7F"/>
    <w:rsid w:val="00A14E76"/>
    <w:rsid w:val="00A208E5"/>
    <w:rsid w:val="00A33DC6"/>
    <w:rsid w:val="00A40FF1"/>
    <w:rsid w:val="00A716C3"/>
    <w:rsid w:val="00A93DB8"/>
    <w:rsid w:val="00AD2175"/>
    <w:rsid w:val="00AD38B5"/>
    <w:rsid w:val="00AD755B"/>
    <w:rsid w:val="00AF2BB6"/>
    <w:rsid w:val="00B15A9E"/>
    <w:rsid w:val="00B30924"/>
    <w:rsid w:val="00B54BCF"/>
    <w:rsid w:val="00B609F5"/>
    <w:rsid w:val="00B63BAF"/>
    <w:rsid w:val="00B809BF"/>
    <w:rsid w:val="00B86A58"/>
    <w:rsid w:val="00B9605D"/>
    <w:rsid w:val="00BC7CFE"/>
    <w:rsid w:val="00BE713A"/>
    <w:rsid w:val="00C06602"/>
    <w:rsid w:val="00C103EF"/>
    <w:rsid w:val="00C21D0C"/>
    <w:rsid w:val="00C21EC1"/>
    <w:rsid w:val="00C35E44"/>
    <w:rsid w:val="00C373FE"/>
    <w:rsid w:val="00C421DD"/>
    <w:rsid w:val="00C456F2"/>
    <w:rsid w:val="00C754AA"/>
    <w:rsid w:val="00C821E5"/>
    <w:rsid w:val="00C87E99"/>
    <w:rsid w:val="00CD018F"/>
    <w:rsid w:val="00CD0818"/>
    <w:rsid w:val="00CE7849"/>
    <w:rsid w:val="00CF3BF9"/>
    <w:rsid w:val="00D012F3"/>
    <w:rsid w:val="00D413DA"/>
    <w:rsid w:val="00DA0CB6"/>
    <w:rsid w:val="00DC2523"/>
    <w:rsid w:val="00DE2B70"/>
    <w:rsid w:val="00DE5BBE"/>
    <w:rsid w:val="00DF534E"/>
    <w:rsid w:val="00E408E3"/>
    <w:rsid w:val="00E462A7"/>
    <w:rsid w:val="00E46DD1"/>
    <w:rsid w:val="00E55756"/>
    <w:rsid w:val="00E67534"/>
    <w:rsid w:val="00E9141D"/>
    <w:rsid w:val="00EA217E"/>
    <w:rsid w:val="00EC4EC8"/>
    <w:rsid w:val="00F11201"/>
    <w:rsid w:val="00F20382"/>
    <w:rsid w:val="00F64096"/>
    <w:rsid w:val="00FC0AB9"/>
    <w:rsid w:val="00FD19B5"/>
    <w:rsid w:val="00FE0F5F"/>
    <w:rsid w:val="00FF44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3]"/>
    </o:shapedefaults>
    <o:shapelayout v:ext="edit">
      <o:idmap v:ext="edit" data="1"/>
      <o:rules v:ext="edit">
        <o:r id="V:Rule2" type="connector" idref="#AutoShape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448F0-FCD3-41CC-8331-E1798ECE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12</Pages>
  <Words>1605</Words>
  <Characters>9151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project</cp:lastModifiedBy>
  <cp:revision>109</cp:revision>
  <cp:lastPrinted>2013-01-29T07:46:00Z</cp:lastPrinted>
  <dcterms:created xsi:type="dcterms:W3CDTF">2013-01-19T12:01:00Z</dcterms:created>
  <dcterms:modified xsi:type="dcterms:W3CDTF">2013-08-17T07:14:00Z</dcterms:modified>
</cp:coreProperties>
</file>